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28" w:type="dxa"/>
        <w:jc w:val="center"/>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699"/>
        <w:gridCol w:w="1155"/>
        <w:gridCol w:w="2715"/>
        <w:gridCol w:w="185"/>
        <w:gridCol w:w="1899"/>
        <w:gridCol w:w="1275"/>
      </w:tblGrid>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C547B1" w:rsidP="00652A12">
            <w:pPr>
              <w:pStyle w:val="MinutesandAgendaTitles"/>
            </w:pPr>
            <w:r>
              <w:t>February</w:t>
            </w:r>
            <w:bookmarkStart w:id="0" w:name="_GoBack"/>
            <w:bookmarkEnd w:id="0"/>
            <w:r w:rsidR="00BB16D1">
              <w:t xml:space="preserve"> EFCOG Fire Protection Task Team</w:t>
            </w:r>
            <w:r w:rsidR="006836E7">
              <w:t xml:space="preserve"> Meeting</w:t>
            </w:r>
            <w:r w:rsidR="009B6B69">
              <w:t xml:space="preserve"> </w:t>
            </w:r>
            <w:r w:rsidR="00D559A5">
              <w:t>Minutes</w:t>
            </w:r>
          </w:p>
        </w:tc>
      </w:tr>
      <w:tr w:rsidR="006E0E70" w:rsidTr="00863E87">
        <w:trPr>
          <w:trHeight w:hRule="exact" w:val="288"/>
          <w:jc w:val="center"/>
        </w:trPr>
        <w:sdt>
          <w:sdtPr>
            <w:id w:val="22626047"/>
            <w:placeholder>
              <w:docPart w:val="656249AB81B944539B3E5073C048D2E8"/>
            </w:placeholder>
            <w:dataBinding w:prefixMappings="xmlns:ns0='http://schemas.microsoft.com/office/2006/coverPageProps'" w:xpath="/ns0:CoverPageProperties[1]/ns0:PublishDate[1]" w:storeItemID="{55AF091B-3C7A-41E3-B477-F2FDAA23CFDA}"/>
            <w:date w:fullDate="2016-03-01T00:00:00Z">
              <w:dateFormat w:val="M.d.yyyy"/>
              <w:lid w:val="en-US"/>
              <w:storeMappedDataAs w:val="dateTime"/>
              <w:calendar w:val="gregorian"/>
            </w:date>
          </w:sdtPr>
          <w:sdtEndPr/>
          <w:sdtContent>
            <w:tc>
              <w:tcPr>
                <w:tcW w:w="285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7340E3">
                <w:pPr>
                  <w:pStyle w:val="BodyCopy"/>
                </w:pPr>
                <w:r>
                  <w:t>3</w:t>
                </w:r>
                <w:r w:rsidR="00070F9C">
                  <w:t>.</w:t>
                </w:r>
                <w:r>
                  <w:t>1</w:t>
                </w:r>
                <w:r w:rsidR="00A422E5">
                  <w:t>.2016</w:t>
                </w:r>
              </w:p>
            </w:tc>
          </w:sdtContent>
        </w:sdt>
        <w:tc>
          <w:tcPr>
            <w:tcW w:w="290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7340E3" w:rsidP="00BB16D1">
            <w:pPr>
              <w:pStyle w:val="BodyCopy"/>
            </w:pPr>
            <w:r>
              <w:rPr>
                <w:spacing w:val="0"/>
              </w:rPr>
              <w:t>1:3</w:t>
            </w:r>
            <w:r w:rsidR="002712EB">
              <w:rPr>
                <w:spacing w:val="0"/>
              </w:rPr>
              <w:t>0 MS</w:t>
            </w:r>
            <w:r w:rsidR="00BB16D1">
              <w:rPr>
                <w:spacing w:val="0"/>
              </w:rPr>
              <w:t>T</w:t>
            </w:r>
          </w:p>
        </w:tc>
        <w:tc>
          <w:tcPr>
            <w:tcW w:w="317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A422E5" w:rsidP="00A422E5">
            <w:pPr>
              <w:pStyle w:val="BodyCopy"/>
            </w:pPr>
            <w:r>
              <w:rPr>
                <w:spacing w:val="0"/>
              </w:rPr>
              <w:t>Skype</w:t>
            </w:r>
            <w:r w:rsidR="00994954">
              <w:rPr>
                <w:spacing w:val="0"/>
              </w:rPr>
              <w:t xml:space="preserve"> Meeting / </w:t>
            </w:r>
            <w:r w:rsidR="007426F8">
              <w:rPr>
                <w:spacing w:val="0"/>
              </w:rPr>
              <w:t>505-844-5300</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Meeting called by</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EC780C">
            <w:pPr>
              <w:pStyle w:val="BodyCopy"/>
            </w:pPr>
            <w:r>
              <w:t xml:space="preserve">Julie Cordero, </w:t>
            </w:r>
            <w:r w:rsidR="007426F8">
              <w:t>Chair</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Type of meeting</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Monthly Meeting</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Facilitator</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Julie Cordero</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Note taker</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rsidP="009B6B69">
            <w:pPr>
              <w:pStyle w:val="BodyCopy"/>
            </w:pPr>
            <w:r>
              <w:t>Julie Cordero</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Timekeeper</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N/A</w:t>
            </w:r>
          </w:p>
        </w:tc>
      </w:tr>
      <w:tr w:rsidR="006E0E70" w:rsidTr="00C079E2">
        <w:trPr>
          <w:trHeight w:hRule="exact" w:val="730"/>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Attendees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559A5" w:rsidRDefault="00D559A5" w:rsidP="00D559A5">
            <w:pPr>
              <w:pStyle w:val="BodyCopy"/>
            </w:pPr>
            <w:r>
              <w:t xml:space="preserve">Allan Coutts, Neal Hara, Chuck March, John Saidi, James Collins, Charles McKnight, Rich Lewis,  Tom Allison, Will </w:t>
            </w:r>
            <w:proofErr w:type="spellStart"/>
            <w:r>
              <w:t>Cosey</w:t>
            </w:r>
            <w:proofErr w:type="spellEnd"/>
            <w:r>
              <w:t xml:space="preserve">, Rob </w:t>
            </w:r>
            <w:proofErr w:type="spellStart"/>
            <w:r>
              <w:t>Nii</w:t>
            </w:r>
            <w:proofErr w:type="spellEnd"/>
            <w:r>
              <w:t xml:space="preserve">, Harvey Goranson, James </w:t>
            </w:r>
            <w:proofErr w:type="spellStart"/>
            <w:r>
              <w:t>Apida</w:t>
            </w:r>
            <w:proofErr w:type="spellEnd"/>
            <w:r>
              <w:t xml:space="preserve">, Bill Brown, Ryan </w:t>
            </w:r>
            <w:proofErr w:type="spellStart"/>
            <w:r>
              <w:t>Lehnert</w:t>
            </w:r>
            <w:proofErr w:type="spellEnd"/>
            <w:r>
              <w:t>, Alex Smith, Jessy Innocent, Jim Bisker, Julie Cordero</w:t>
            </w:r>
          </w:p>
          <w:p w:rsidR="00A422E5" w:rsidRDefault="00A422E5" w:rsidP="00E403C2">
            <w:pPr>
              <w:pStyle w:val="BodyCopy"/>
            </w:pPr>
          </w:p>
          <w:p w:rsidR="00A422E5" w:rsidRDefault="00A422E5" w:rsidP="00E403C2">
            <w:pPr>
              <w:pStyle w:val="BodyCopy"/>
            </w:pPr>
          </w:p>
          <w:p w:rsidR="00A422E5" w:rsidRDefault="00A422E5" w:rsidP="00E403C2">
            <w:pPr>
              <w:pStyle w:val="BodyCopy"/>
            </w:pPr>
          </w:p>
          <w:p w:rsidR="00A422E5" w:rsidRDefault="00A422E5" w:rsidP="00E403C2">
            <w:pPr>
              <w:pStyle w:val="BodyCopy"/>
            </w:pPr>
          </w:p>
        </w:tc>
      </w:tr>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CD17DC" w:rsidP="007426F8">
            <w:pPr>
              <w:pStyle w:val="MinutesandAgendaTitles"/>
            </w:pPr>
            <w:r>
              <w:t>Action Item Review</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6E0E70" w:rsidP="007426F8">
            <w:pPr>
              <w:pStyle w:val="BodyCopy"/>
            </w:pP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7426F8" w:rsidP="007426F8">
            <w:pPr>
              <w:pStyle w:val="BodyCopy"/>
            </w:pPr>
            <w:r>
              <w:t>Julie Cordero</w:t>
            </w:r>
          </w:p>
        </w:tc>
      </w:tr>
      <w:tr w:rsidR="006E0E70" w:rsidTr="00863E87">
        <w:trPr>
          <w:trHeight w:hRule="exact" w:val="307"/>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Discussion</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C68AE" w:rsidRPr="00B60D36" w:rsidRDefault="000A577C" w:rsidP="00B60D36">
            <w:pPr>
              <w:pStyle w:val="BodyCopy"/>
            </w:pPr>
            <w:r>
              <w:t>Status updat</w:t>
            </w:r>
            <w:r w:rsidR="00CD17DC">
              <w:t>e</w:t>
            </w:r>
          </w:p>
        </w:tc>
      </w:tr>
      <w:tr w:rsidR="00F2578E" w:rsidTr="00066C43">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2578E" w:rsidRDefault="00BD3651" w:rsidP="00BD3651">
            <w:pPr>
              <w:pStyle w:val="BodyCopy"/>
            </w:pPr>
            <w:r w:rsidRPr="00BD3651">
              <w:t xml:space="preserve">The </w:t>
            </w:r>
            <w:r w:rsidR="00DF13AB" w:rsidRPr="00BD3651">
              <w:t xml:space="preserve">Welding Task Team </w:t>
            </w:r>
            <w:r w:rsidRPr="00BD3651">
              <w:t>POC information was sent out to the distribution on 1/14/16.</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Conclusions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6E0E70"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Action Items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Deadline</w:t>
            </w:r>
          </w:p>
        </w:tc>
      </w:tr>
      <w:tr w:rsidR="006E0E70" w:rsidTr="00863E87">
        <w:trPr>
          <w:trHeight w:hRule="exact" w:val="604"/>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Confirm membership of all individuals on distribution</w:t>
            </w:r>
            <w:r w:rsidR="000A577C">
              <w:t xml:space="preserve"> and provide </w:t>
            </w:r>
            <w:r w:rsidR="000A577C">
              <w:rPr>
                <w:rStyle w:val="Hyperlink"/>
                <w:color w:val="auto"/>
                <w:u w:val="none"/>
              </w:rPr>
              <w:t>non-members the option to join.  Non-members not wishing to join will be removed from the distribution.</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Julie Cordero</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11682C">
            <w:pPr>
              <w:pStyle w:val="BodyCopy"/>
            </w:pPr>
            <w:r>
              <w:t>On-going</w:t>
            </w:r>
          </w:p>
        </w:tc>
      </w:tr>
      <w:tr w:rsidR="005207AA"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207AA" w:rsidRDefault="005207AA">
            <w:pPr>
              <w:pStyle w:val="BodyCopy"/>
            </w:pPr>
            <w:r>
              <w:t>Identify leads for topical discussions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207AA" w:rsidRDefault="005207AA">
            <w:pPr>
              <w:pStyle w:val="BodyCopy"/>
            </w:pPr>
            <w:r>
              <w:t>Julie Cordero</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207AA" w:rsidRDefault="005207AA">
            <w:pPr>
              <w:pStyle w:val="BodyCopy"/>
            </w:pPr>
            <w:r>
              <w:t>On-going</w:t>
            </w:r>
          </w:p>
        </w:tc>
      </w:tr>
      <w:tr w:rsidR="00A456CB" w:rsidTr="00F71202">
        <w:trPr>
          <w:trHeight w:hRule="exact" w:val="631"/>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A4575B">
            <w:pPr>
              <w:pStyle w:val="BodyCopy"/>
            </w:pPr>
            <w:r>
              <w:t>Add other universities to the spreadsheet (University of Tennessee, Eastern Kentucky University)</w:t>
            </w:r>
            <w:r w:rsidR="00A4575B">
              <w:t xml:space="preserve"> and </w:t>
            </w:r>
            <w:r w:rsidR="000120FF">
              <w:t>post to Repository</w:t>
            </w:r>
            <w:r w:rsidR="00687AC9">
              <w:t>.</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75B" w:rsidP="00A939DD">
            <w:pPr>
              <w:pStyle w:val="BodyCopy"/>
            </w:pPr>
            <w:r>
              <w:t>Josh</w:t>
            </w:r>
            <w:r w:rsidR="00A456CB">
              <w:t xml:space="preserve"> Herrera</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F71202" w:rsidP="00A4575B">
            <w:pPr>
              <w:pStyle w:val="BodyCopy"/>
            </w:pPr>
            <w:r>
              <w:t>Pending posting by Jim Bisker</w:t>
            </w:r>
          </w:p>
        </w:tc>
      </w:tr>
      <w:tr w:rsidR="00022913" w:rsidTr="00E17A9B">
        <w:trPr>
          <w:trHeight w:hRule="exact" w:val="1441"/>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22913" w:rsidRDefault="00E17A9B" w:rsidP="00E17A9B">
            <w:pPr>
              <w:pStyle w:val="BodyCopy"/>
            </w:pPr>
            <w:r>
              <w:t xml:space="preserve">Reminder: Multiple documents have been posted to the Repository (i.e., Delegation of Authority Letters, Equivalencies and Exemptions, Applicability Matrices for DOE O 420.1C, DOE-STD-1066-2012 and DOE-STD-1020-2012,), </w:t>
            </w:r>
            <w:hyperlink r:id="rId11" w:history="1">
              <w:r w:rsidRPr="00CB2148">
                <w:rPr>
                  <w:rStyle w:val="Hyperlink"/>
                </w:rPr>
                <w:t>http://hqlnc.doe.gov/eh/Fire+Protection.nsf/hp?OpenForm</w:t>
              </w:r>
            </w:hyperlink>
            <w:r>
              <w:t xml:space="preserve">.  Login uses first and last name (e.g., Jane Doe).  Verify member information is correct.  </w:t>
            </w:r>
            <w:r w:rsidR="00022913">
              <w:t xml:space="preserve">Send Jim Bisker an e-mail at </w:t>
            </w:r>
            <w:hyperlink r:id="rId12" w:history="1">
              <w:r w:rsidR="00022913" w:rsidRPr="00F5775D">
                <w:rPr>
                  <w:rStyle w:val="Hyperlink"/>
                </w:rPr>
                <w:t>Jim.Bisker@hq.doe.gov</w:t>
              </w:r>
            </w:hyperlink>
            <w:r w:rsidR="00022913">
              <w:t xml:space="preserve"> so he can reset your password</w:t>
            </w:r>
            <w:r>
              <w:t>, if needed.</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22913" w:rsidRDefault="00022913" w:rsidP="00E17A9B">
            <w:pPr>
              <w:pStyle w:val="BodyCopy"/>
            </w:pPr>
            <w:r>
              <w:t>All</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22913" w:rsidRDefault="00022913" w:rsidP="00A939DD">
            <w:pPr>
              <w:pStyle w:val="BodyCopy"/>
            </w:pPr>
            <w:r>
              <w:t>On-going</w:t>
            </w:r>
          </w:p>
        </w:tc>
      </w:tr>
      <w:tr w:rsidR="00312C2D" w:rsidTr="00E17A9B">
        <w:trPr>
          <w:trHeight w:hRule="exact" w:val="451"/>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12C2D" w:rsidRDefault="00312C2D" w:rsidP="00A939DD">
            <w:pPr>
              <w:pStyle w:val="BodyCopy"/>
            </w:pPr>
            <w:r>
              <w:t xml:space="preserve">Contact Jeff </w:t>
            </w:r>
            <w:proofErr w:type="spellStart"/>
            <w:r>
              <w:t>Feit</w:t>
            </w:r>
            <w:proofErr w:type="spellEnd"/>
            <w:r>
              <w:t xml:space="preserve"> for FP POC list with committee memberships (e.g., NFPA)</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12C2D" w:rsidRDefault="00312C2D" w:rsidP="00A939DD">
            <w:pPr>
              <w:pStyle w:val="BodyCopy"/>
            </w:pPr>
            <w:r>
              <w:t xml:space="preserve">Julie Cordero / Charlie </w:t>
            </w:r>
            <w:proofErr w:type="spellStart"/>
            <w:r>
              <w:t>Kronvall</w:t>
            </w:r>
            <w:proofErr w:type="spellEnd"/>
            <w:r>
              <w:t xml:space="preserve">/Tobin </w:t>
            </w:r>
            <w:proofErr w:type="spellStart"/>
            <w:r>
              <w:t>Oruch</w:t>
            </w:r>
            <w:proofErr w:type="spellEnd"/>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12C2D" w:rsidRDefault="00312C2D" w:rsidP="00A939DD">
            <w:pPr>
              <w:pStyle w:val="BodyCopy"/>
            </w:pPr>
            <w:r>
              <w:t>TBD</w:t>
            </w:r>
          </w:p>
        </w:tc>
      </w:tr>
      <w:tr w:rsidR="00B866ED" w:rsidTr="006D6937">
        <w:trPr>
          <w:trHeight w:hRule="exact" w:val="541"/>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66ED" w:rsidRDefault="00B866ED" w:rsidP="00E957AA">
            <w:pPr>
              <w:pStyle w:val="BodyCopy"/>
            </w:pPr>
            <w:r>
              <w:t>Draft a proposed list of codes/standards, along with a schedule, to consider for a joint-Contractor review effort.</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66ED" w:rsidRDefault="00B866ED" w:rsidP="00E957AA">
            <w:pPr>
              <w:pStyle w:val="BodyCopy"/>
            </w:pPr>
            <w:r>
              <w:t>Rich Lewis</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66ED" w:rsidRDefault="00B866ED" w:rsidP="00E957AA">
            <w:pPr>
              <w:pStyle w:val="BodyCopy"/>
            </w:pPr>
            <w:r>
              <w:t>TBD</w:t>
            </w:r>
          </w:p>
        </w:tc>
      </w:tr>
      <w:tr w:rsidR="00A456CB">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456CB" w:rsidRDefault="00B866ED" w:rsidP="009A2139">
            <w:pPr>
              <w:pStyle w:val="MinutesandAgendaTitles"/>
            </w:pPr>
            <w:r>
              <w:t xml:space="preserve">Fire </w:t>
            </w:r>
            <w:r w:rsidR="009A2139">
              <w:t>Water Tank Drain Valves</w:t>
            </w:r>
          </w:p>
        </w:tc>
      </w:tr>
      <w:tr w:rsidR="00A456CB"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A456CB" w:rsidP="00221071">
            <w:pPr>
              <w:pStyle w:val="BodyCopy"/>
            </w:pP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9A2139" w:rsidP="00E4624A">
            <w:pPr>
              <w:pStyle w:val="BodyCopy"/>
            </w:pPr>
            <w:r>
              <w:t>Rich Lewis</w:t>
            </w:r>
          </w:p>
        </w:tc>
      </w:tr>
      <w:tr w:rsidR="00A456CB" w:rsidTr="00863E87">
        <w:trPr>
          <w:trHeight w:hRule="exact" w:val="793"/>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pPr>
              <w:pStyle w:val="BodyCopy"/>
            </w:pPr>
            <w:r>
              <w:t>Discussion</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A2139" w:rsidRDefault="009A2139" w:rsidP="009A2139">
            <w:pPr>
              <w:pStyle w:val="BodyCopy"/>
            </w:pPr>
            <w:r>
              <w:t>SRS l</w:t>
            </w:r>
            <w:r w:rsidRPr="009A2139">
              <w:t>ubricate</w:t>
            </w:r>
            <w:r>
              <w:t>s</w:t>
            </w:r>
            <w:r w:rsidRPr="009A2139">
              <w:t xml:space="preserve"> and cycle</w:t>
            </w:r>
            <w:r>
              <w:t>s their</w:t>
            </w:r>
            <w:r w:rsidRPr="009A2139">
              <w:t xml:space="preserve"> Fire Water Tank drain valves annually.  NFPA 25 isn't particula</w:t>
            </w:r>
            <w:r>
              <w:t xml:space="preserve">rly clear </w:t>
            </w:r>
            <w:r w:rsidRPr="009A2139">
              <w:t>that drain valves need to be cycled like control valves.  </w:t>
            </w:r>
            <w:r>
              <w:t xml:space="preserve">The concern is that </w:t>
            </w:r>
            <w:r w:rsidRPr="009A2139">
              <w:t>one day they are going to open a drain valve and not be able to close it.</w:t>
            </w:r>
            <w:r>
              <w:t xml:space="preserve"> </w:t>
            </w:r>
            <w:r w:rsidR="00C079E2">
              <w:t xml:space="preserve"> How are other sites interpreting the NFPA provision</w:t>
            </w:r>
            <w:r w:rsidR="00C20989">
              <w:t xml:space="preserve"> and performing ITM?</w:t>
            </w:r>
          </w:p>
        </w:tc>
      </w:tr>
      <w:tr w:rsidR="00A456CB" w:rsidTr="00C079E2">
        <w:trPr>
          <w:trHeight w:hRule="exact" w:val="1279"/>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75B" w:rsidRDefault="009A2139" w:rsidP="009A2139">
            <w:pPr>
              <w:pStyle w:val="BodyCopy"/>
            </w:pPr>
            <w:r>
              <w:rPr>
                <w:noProof/>
              </w:rPr>
              <w:drawing>
                <wp:inline distT="0" distB="0" distL="0" distR="0" wp14:anchorId="7DE5AD7D" wp14:editId="6F3D7E22">
                  <wp:extent cx="3246755" cy="998855"/>
                  <wp:effectExtent l="0" t="0" r="0" b="0"/>
                  <wp:docPr id="1" name="Picture 1" descr="cid:_1_09FA7AAC0CFF88C4006E24FC85257F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9FA7AAC0CFF88C4006E24FC85257F5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46755" cy="998855"/>
                          </a:xfrm>
                          <a:prstGeom prst="rect">
                            <a:avLst/>
                          </a:prstGeom>
                          <a:noFill/>
                          <a:ln>
                            <a:noFill/>
                          </a:ln>
                        </pic:spPr>
                      </pic:pic>
                    </a:graphicData>
                  </a:graphic>
                </wp:inline>
              </w:drawing>
            </w:r>
          </w:p>
        </w:tc>
      </w:tr>
      <w:tr w:rsidR="00A456CB" w:rsidTr="006D6937">
        <w:trPr>
          <w:trHeight w:hRule="exact" w:val="766"/>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pPr>
              <w:pStyle w:val="BodyCopy"/>
            </w:pPr>
            <w:r>
              <w:t>Conclusions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Pr="00325AF4" w:rsidRDefault="00325AF4" w:rsidP="00325AF4">
            <w:pPr>
              <w:autoSpaceDE w:val="0"/>
              <w:autoSpaceDN w:val="0"/>
              <w:adjustRightInd w:val="0"/>
              <w:rPr>
                <w:sz w:val="16"/>
                <w:szCs w:val="16"/>
              </w:rPr>
            </w:pPr>
            <w:r w:rsidRPr="00325AF4">
              <w:rPr>
                <w:sz w:val="16"/>
                <w:szCs w:val="16"/>
              </w:rPr>
              <w:t xml:space="preserve">Drain valves do </w:t>
            </w:r>
            <w:r w:rsidRPr="00325AF4">
              <w:rPr>
                <w:sz w:val="16"/>
                <w:szCs w:val="16"/>
                <w:u w:val="single"/>
              </w:rPr>
              <w:t>not</w:t>
            </w:r>
            <w:r w:rsidRPr="00325AF4">
              <w:rPr>
                <w:sz w:val="16"/>
                <w:szCs w:val="16"/>
              </w:rPr>
              <w:t xml:space="preserve"> fit the Control Valve definition in NFPA 25 (</w:t>
            </w:r>
            <w:r>
              <w:rPr>
                <w:sz w:val="16"/>
                <w:szCs w:val="16"/>
              </w:rPr>
              <w:t xml:space="preserve">2014 Edition, 3.5.1, </w:t>
            </w:r>
            <w:r w:rsidRPr="00325AF4">
              <w:rPr>
                <w:sz w:val="16"/>
                <w:szCs w:val="16"/>
              </w:rPr>
              <w:t>Control Valve. A valve controlling flow to water-based fire protection systems.)</w:t>
            </w:r>
            <w:r>
              <w:rPr>
                <w:sz w:val="16"/>
                <w:szCs w:val="16"/>
              </w:rPr>
              <w:t xml:space="preserve">  John Saidi, who sits on the NFPA 25 technical committee, agrees that these requirements do </w:t>
            </w:r>
            <w:r w:rsidRPr="00895B04">
              <w:rPr>
                <w:sz w:val="16"/>
                <w:szCs w:val="16"/>
                <w:u w:val="single"/>
              </w:rPr>
              <w:t>not</w:t>
            </w:r>
            <w:r>
              <w:rPr>
                <w:sz w:val="16"/>
                <w:szCs w:val="16"/>
              </w:rPr>
              <w:t xml:space="preserve"> apply to drain valves.</w:t>
            </w:r>
          </w:p>
        </w:tc>
      </w:tr>
      <w:tr w:rsidR="00A456CB">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pPr>
              <w:pStyle w:val="BodyCopy"/>
            </w:pP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pPr>
              <w:pStyle w:val="BodyCopy"/>
            </w:pPr>
            <w:r>
              <w:t>Action Items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pPr>
              <w:pStyle w:val="BodyCopy"/>
            </w:pPr>
            <w:r>
              <w:t>Deadline</w:t>
            </w:r>
          </w:p>
        </w:tc>
      </w:tr>
      <w:tr w:rsidR="00DD50B9"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D50B9" w:rsidRDefault="00DD50B9">
            <w:pPr>
              <w:pStyle w:val="BodyCopy"/>
            </w:pP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D50B9" w:rsidRDefault="00DD50B9">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D50B9" w:rsidRDefault="00DD50B9">
            <w:pPr>
              <w:pStyle w:val="BodyCopy"/>
            </w:pP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pPr>
              <w:pStyle w:val="BodyCopy"/>
            </w:pP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pPr>
              <w:pStyle w:val="BodyCopy"/>
            </w:pPr>
          </w:p>
        </w:tc>
      </w:tr>
      <w:tr w:rsidR="00A456CB" w:rsidTr="00554839">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456CB" w:rsidRDefault="00C547B1" w:rsidP="00473CA8">
            <w:pPr>
              <w:pStyle w:val="MinutesandAgendaTitles"/>
            </w:pPr>
            <w:sdt>
              <w:sdtPr>
                <w:id w:val="928929343"/>
                <w:placeholder>
                  <w:docPart w:val="F260D3C4D1154A3489AA12C0315241AB"/>
                </w:placeholder>
              </w:sdtPr>
              <w:sdtEndPr/>
              <w:sdtContent>
                <w:r w:rsidR="00303892">
                  <w:t>DOE-STD-1066 Revision Status</w:t>
                </w:r>
              </w:sdtContent>
            </w:sdt>
          </w:p>
        </w:tc>
      </w:tr>
      <w:tr w:rsidR="00A456CB"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A456CB" w:rsidP="00440B61">
            <w:pPr>
              <w:pStyle w:val="BodyCopy"/>
            </w:pP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8941B1" w:rsidP="00440B61">
            <w:pPr>
              <w:pStyle w:val="BodyCopy"/>
            </w:pPr>
            <w:r>
              <w:t>Julie Cordero</w:t>
            </w:r>
          </w:p>
        </w:tc>
      </w:tr>
      <w:tr w:rsidR="00A456CB" w:rsidTr="00873A5A">
        <w:trPr>
          <w:trHeight w:hRule="exact" w:val="1000"/>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554839">
            <w:pPr>
              <w:pStyle w:val="BodyCopy"/>
            </w:pPr>
            <w:r>
              <w:t>Discussion</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03892" w:rsidRDefault="00303892" w:rsidP="00303892">
            <w:pPr>
              <w:pStyle w:val="BodyCopy"/>
            </w:pPr>
            <w:r>
              <w:t>Status update</w:t>
            </w:r>
            <w:r w:rsidR="008309CF">
              <w:t xml:space="preserve"> </w:t>
            </w:r>
          </w:p>
          <w:p w:rsidR="00234AFC" w:rsidRDefault="00234AFC" w:rsidP="00303892">
            <w:pPr>
              <w:pStyle w:val="BodyCopy"/>
            </w:pPr>
            <w:r>
              <w:t>Delegated Authority</w:t>
            </w:r>
          </w:p>
          <w:p w:rsidR="00873A5A" w:rsidRDefault="00873A5A" w:rsidP="00303892">
            <w:pPr>
              <w:pStyle w:val="BodyCopy"/>
            </w:pPr>
            <w:r>
              <w:t>Leased Facilities</w:t>
            </w:r>
          </w:p>
          <w:p w:rsidR="00303892" w:rsidRDefault="008309CF" w:rsidP="00303892">
            <w:pPr>
              <w:pStyle w:val="BodyCopy"/>
            </w:pPr>
            <w:r>
              <w:t>Any major show stoppers?</w:t>
            </w:r>
          </w:p>
          <w:p w:rsidR="00873A5A" w:rsidRDefault="00873A5A" w:rsidP="00303892">
            <w:pPr>
              <w:pStyle w:val="BodyCopy"/>
            </w:pPr>
            <w:r>
              <w:t>Any interest in joint review/comments from this EFCOG Task Team?</w:t>
            </w:r>
          </w:p>
          <w:p w:rsidR="00A456CB" w:rsidRDefault="00A456CB" w:rsidP="00303892">
            <w:pPr>
              <w:pStyle w:val="BodyCopy"/>
            </w:pPr>
          </w:p>
        </w:tc>
      </w:tr>
      <w:tr w:rsidR="00477442" w:rsidTr="00477442">
        <w:trPr>
          <w:trHeight w:hRule="exact" w:val="2629"/>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77442" w:rsidRDefault="00477442" w:rsidP="007C7847">
            <w:pPr>
              <w:pStyle w:val="BodyCopy"/>
            </w:pPr>
            <w:r>
              <w:t xml:space="preserve">Per Jim Bisker, all reviews have been completed and the standard is expected in </w:t>
            </w:r>
            <w:proofErr w:type="spellStart"/>
            <w:r>
              <w:t>RevCom</w:t>
            </w:r>
            <w:proofErr w:type="spellEnd"/>
            <w:r>
              <w:t xml:space="preserve"> by next week.  He will send out a notice to his distribution when that occurs. A notice will also go out to all Tech Standards Managers.  Per John Saidi, this is typically through the Business or Contracting office for each Contractor.</w:t>
            </w:r>
          </w:p>
          <w:p w:rsidR="00477442" w:rsidRDefault="00477442" w:rsidP="007C7847">
            <w:pPr>
              <w:pStyle w:val="BodyCopy"/>
            </w:pPr>
          </w:p>
          <w:p w:rsidR="00477442" w:rsidRDefault="00477442" w:rsidP="007C7847">
            <w:pPr>
              <w:pStyle w:val="BodyCopy"/>
            </w:pPr>
            <w:r>
              <w:t>Contractor comments normally go through the Field Offices, although not necessarily through the FPE.</w:t>
            </w:r>
          </w:p>
          <w:p w:rsidR="00477442" w:rsidRDefault="00477442" w:rsidP="007C7847">
            <w:pPr>
              <w:pStyle w:val="BodyCopy"/>
            </w:pPr>
          </w:p>
          <w:p w:rsidR="00477442" w:rsidRDefault="00477442" w:rsidP="007C7847">
            <w:pPr>
              <w:pStyle w:val="BodyCopy"/>
            </w:pPr>
            <w:r>
              <w:t>There are protocols for accepting/rejecting comments.</w:t>
            </w:r>
          </w:p>
          <w:p w:rsidR="00477442" w:rsidRDefault="00477442" w:rsidP="007C7847">
            <w:pPr>
              <w:pStyle w:val="BodyCopy"/>
            </w:pPr>
          </w:p>
          <w:p w:rsidR="00477442" w:rsidRDefault="00477442" w:rsidP="007C7847">
            <w:pPr>
              <w:pStyle w:val="BodyCopy"/>
            </w:pPr>
            <w:r>
              <w:t xml:space="preserve">Julie asked Jim how the Contractors can help facilitate the </w:t>
            </w:r>
            <w:proofErr w:type="spellStart"/>
            <w:r>
              <w:t>RevCom</w:t>
            </w:r>
            <w:proofErr w:type="spellEnd"/>
            <w:r>
              <w:t xml:space="preserve"> process and if it would help to have comment agreement and then each site can submit the same comments through </w:t>
            </w:r>
            <w:proofErr w:type="spellStart"/>
            <w:r>
              <w:t>RevCom</w:t>
            </w:r>
            <w:proofErr w:type="spellEnd"/>
            <w:r>
              <w:t xml:space="preserve">.  Jim stated that this would make the process more difficult and the Fire Safety Committee forum can be used to discuss comments.  Thus, Jim will be scheduling Fire Safety Committee Meetings while STD-1066 is in </w:t>
            </w:r>
            <w:proofErr w:type="spellStart"/>
            <w:r>
              <w:t>RevCom</w:t>
            </w:r>
            <w:proofErr w:type="spellEnd"/>
            <w:r>
              <w:t>.</w:t>
            </w:r>
          </w:p>
          <w:p w:rsidR="00477442" w:rsidRDefault="00477442" w:rsidP="007C7847">
            <w:pPr>
              <w:pStyle w:val="BodyCopy"/>
            </w:pPr>
          </w:p>
          <w:p w:rsidR="00477442" w:rsidRDefault="00477442" w:rsidP="007C7847">
            <w:pPr>
              <w:pStyle w:val="BodyCopy"/>
            </w:pPr>
            <w:r>
              <w:t xml:space="preserve">A red-lined </w:t>
            </w:r>
            <w:proofErr w:type="spellStart"/>
            <w:r>
              <w:t>Revcom</w:t>
            </w:r>
            <w:proofErr w:type="spellEnd"/>
            <w:r>
              <w:t xml:space="preserve"> courtesy copy should be provided.</w:t>
            </w:r>
          </w:p>
        </w:tc>
      </w:tr>
      <w:tr w:rsidR="00A456CB" w:rsidTr="006D6937">
        <w:trPr>
          <w:trHeight w:hRule="exact" w:val="1324"/>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C7847" w:rsidRDefault="00303892" w:rsidP="007C7847">
            <w:pPr>
              <w:pStyle w:val="BodyCopy"/>
            </w:pPr>
            <w:r>
              <w:t>A DOE Fire Safety Committee Meeti</w:t>
            </w:r>
            <w:r w:rsidR="007C7847">
              <w:t>ng was hosted by Jim Bisker on 1/26/16</w:t>
            </w:r>
            <w:r>
              <w:t xml:space="preserve">.  </w:t>
            </w:r>
            <w:r w:rsidR="008309CF">
              <w:t>Jim Bisker sent out a clean</w:t>
            </w:r>
            <w:r w:rsidR="007C7847">
              <w:t xml:space="preserve"> pre-</w:t>
            </w:r>
            <w:proofErr w:type="spellStart"/>
            <w:r w:rsidR="007C7847">
              <w:t>RevCom</w:t>
            </w:r>
            <w:proofErr w:type="spellEnd"/>
            <w:r w:rsidR="007C7847">
              <w:t xml:space="preserve"> version on 2/4/16 and asked for (1) any minor corrections and edits you would like to see (with full suggested fixes) and (2) any major show stoppers you might see going into </w:t>
            </w:r>
            <w:proofErr w:type="spellStart"/>
            <w:r w:rsidR="007C7847">
              <w:t>RevCom</w:t>
            </w:r>
            <w:proofErr w:type="spellEnd"/>
            <w:r w:rsidR="007C7847">
              <w:t xml:space="preserve">.  The plan is for AU to get it into the system by the end of February for a 60 day review period.  </w:t>
            </w:r>
            <w:r w:rsidR="008309CF">
              <w:t xml:space="preserve">Note: </w:t>
            </w:r>
            <w:proofErr w:type="spellStart"/>
            <w:r w:rsidR="008309CF">
              <w:t>RevCom</w:t>
            </w:r>
            <w:proofErr w:type="spellEnd"/>
            <w:r w:rsidR="008309CF">
              <w:t xml:space="preserve"> will be closed at the time of the DOE Fire Safety Workshop.</w:t>
            </w:r>
          </w:p>
          <w:p w:rsidR="007C7847" w:rsidRDefault="007C7847" w:rsidP="007C7847">
            <w:pPr>
              <w:pStyle w:val="BodyCopy"/>
            </w:pPr>
          </w:p>
          <w:p w:rsidR="007C7847" w:rsidRDefault="007C7847" w:rsidP="007C7847">
            <w:pPr>
              <w:pStyle w:val="BodyCopy"/>
            </w:pPr>
            <w:r>
              <w:t xml:space="preserve">Jim O'Brien decided the schedule last spring: DOE O 420.1 C (Change 2), 1066, 1020 (NPH) and 1189 to all get published before the next president takes office. </w:t>
            </w:r>
          </w:p>
          <w:p w:rsidR="00A456CB" w:rsidRDefault="00303892" w:rsidP="00303892">
            <w:pPr>
              <w:pStyle w:val="BodyCopy"/>
            </w:pPr>
            <w:r>
              <w:t xml:space="preserve">   </w:t>
            </w:r>
          </w:p>
        </w:tc>
      </w:tr>
      <w:tr w:rsidR="00EA4F02" w:rsidTr="006D6937">
        <w:trPr>
          <w:trHeight w:hRule="exact" w:val="7840"/>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309CF" w:rsidRDefault="00DD50B9" w:rsidP="008309CF">
            <w:pPr>
              <w:pStyle w:val="BodyCopy"/>
            </w:pPr>
            <w:r>
              <w:t>Follow-up d</w:t>
            </w:r>
            <w:r w:rsidR="008309CF">
              <w:t xml:space="preserve">iscussion </w:t>
            </w:r>
            <w:r>
              <w:t>fro</w:t>
            </w:r>
            <w:r w:rsidR="008309CF">
              <w:t>m last month:</w:t>
            </w:r>
          </w:p>
          <w:p w:rsidR="008309CF" w:rsidRDefault="008309CF" w:rsidP="008309CF">
            <w:pPr>
              <w:pStyle w:val="BodyCopy"/>
            </w:pPr>
          </w:p>
          <w:p w:rsidR="008309CF" w:rsidRDefault="008309CF" w:rsidP="008309CF">
            <w:pPr>
              <w:pStyle w:val="BodyCopy"/>
            </w:pPr>
            <w:r>
              <w:t xml:space="preserve">Sandia is making progress on developing a flow chart used to determine applicability of DOE O 420.1C to all facilities (e.g., leased facilities, land-use permitted areas).  </w:t>
            </w:r>
            <w:r w:rsidR="00DD50B9" w:rsidRPr="00DD50B9">
              <w:rPr>
                <w:color w:val="0070C0"/>
              </w:rPr>
              <w:t xml:space="preserve">FEB </w:t>
            </w:r>
            <w:r w:rsidRPr="00DD50B9">
              <w:rPr>
                <w:color w:val="0070C0"/>
              </w:rPr>
              <w:t>STATUS UPDATE: This is currently being reviewed by the Sandia Field Office</w:t>
            </w:r>
            <w:r w:rsidR="00477442">
              <w:rPr>
                <w:color w:val="0070C0"/>
              </w:rPr>
              <w:t xml:space="preserve"> and a joint SFO/SNL Meeting is scheduled for late March</w:t>
            </w:r>
            <w:r w:rsidRPr="00DD50B9">
              <w:rPr>
                <w:color w:val="0070C0"/>
              </w:rPr>
              <w:t>.</w:t>
            </w:r>
          </w:p>
          <w:p w:rsidR="008309CF" w:rsidRDefault="008309CF" w:rsidP="008309CF">
            <w:pPr>
              <w:pStyle w:val="BodyCopy"/>
            </w:pPr>
          </w:p>
          <w:p w:rsidR="008309CF" w:rsidRDefault="008309CF" w:rsidP="008309CF">
            <w:pPr>
              <w:pStyle w:val="BodyCopy"/>
            </w:pPr>
            <w:r>
              <w:t xml:space="preserve">Status Needed: Wildland fire implementation guidance (i.e., ‘should’ statements) is being proposed for inclusion, based on DOE O 450 verbiage. </w:t>
            </w:r>
            <w:r w:rsidR="00E22BE7" w:rsidRPr="00DD50B9">
              <w:rPr>
                <w:color w:val="0070C0"/>
              </w:rPr>
              <w:t>FEB STATUS UPDATE:</w:t>
            </w:r>
            <w:r w:rsidR="00E22BE7">
              <w:rPr>
                <w:color w:val="0070C0"/>
              </w:rPr>
              <w:t xml:space="preserve"> none</w:t>
            </w:r>
          </w:p>
          <w:p w:rsidR="008309CF" w:rsidRDefault="008309CF" w:rsidP="008309CF">
            <w:pPr>
              <w:pStyle w:val="BodyCopy"/>
            </w:pPr>
          </w:p>
          <w:p w:rsidR="00DD50B9" w:rsidRDefault="008309CF" w:rsidP="00DD50B9">
            <w:pPr>
              <w:pStyle w:val="BodyCopy"/>
            </w:pPr>
            <w:r w:rsidRPr="00700D4C">
              <w:t>Per Chuck March, one nagging item left over from the last revision is that the document refers to model FHAs in Appendix B section B 1.4. While the DOE server does have some documents on-line, these are probably 20 years old and do not address current guidance. Is anyone interested in developing more current examples that could be proposed (Note: document classification may present an issue)? Otherwise, if the group doesn’t think these types of examples are of significant value, DOE should probably consider eliminating the references.</w:t>
            </w:r>
            <w:r w:rsidR="00DD50B9">
              <w:t xml:space="preserve"> Additional discussion: The FHAs referenced in Appendix B were from the mid-‘90’s and might have come from Y-12.  They were likely written to O 5480.7.  John Saidi also sees minimal value and supports the deletion. </w:t>
            </w:r>
            <w:r w:rsidR="00DD50B9" w:rsidRPr="00DD50B9">
              <w:rPr>
                <w:color w:val="0070C0"/>
              </w:rPr>
              <w:t xml:space="preserve"> FEB STATUS UPDATE: The latest draft contains </w:t>
            </w:r>
            <w:r w:rsidR="00DD50B9" w:rsidRPr="00E22BE7">
              <w:rPr>
                <w:color w:val="0070C0"/>
                <w:u w:val="single"/>
              </w:rPr>
              <w:t>no</w:t>
            </w:r>
            <w:r w:rsidR="00DD50B9" w:rsidRPr="00DD50B9">
              <w:rPr>
                <w:color w:val="0070C0"/>
              </w:rPr>
              <w:t xml:space="preserve"> references to the “model” copies on the DOE Fire Protection website.</w:t>
            </w:r>
          </w:p>
          <w:p w:rsidR="00DD50B9" w:rsidRDefault="00DD50B9" w:rsidP="008309CF">
            <w:pPr>
              <w:pStyle w:val="BodyCopy"/>
            </w:pPr>
          </w:p>
          <w:p w:rsidR="00EA4F02" w:rsidRDefault="00EA4F02" w:rsidP="008309CF">
            <w:pPr>
              <w:pStyle w:val="BodyCopy"/>
            </w:pPr>
            <w:r>
              <w:t>John Saidi has proposed leased facilities and BNA language to Jim Bisker.  The BNA Section 6 proposal now references O151.1C.  O151.1C is a different topic on a whole.</w:t>
            </w:r>
            <w:r w:rsidR="00A42EED">
              <w:t xml:space="preserve"> </w:t>
            </w:r>
            <w:r w:rsidR="00A42EED" w:rsidRPr="00DD50B9">
              <w:rPr>
                <w:color w:val="0070C0"/>
              </w:rPr>
              <w:t xml:space="preserve"> FEB STATUS UPDATE:</w:t>
            </w:r>
            <w:r w:rsidR="00A42EED">
              <w:rPr>
                <w:color w:val="0070C0"/>
              </w:rPr>
              <w:t xml:space="preserve"> John assumes all his comments made it into the current proposed draft.</w:t>
            </w:r>
          </w:p>
          <w:p w:rsidR="00EA4F02" w:rsidRDefault="00EA4F02" w:rsidP="00EA4F02">
            <w:pPr>
              <w:pStyle w:val="BodyCopy"/>
            </w:pPr>
          </w:p>
          <w:p w:rsidR="00EA4F02" w:rsidRDefault="00EA4F02" w:rsidP="00EA4F02">
            <w:pPr>
              <w:pStyle w:val="BodyCopy"/>
            </w:pPr>
            <w:r>
              <w:t>Tom Allison sent editorial and FHA revision proposals to Jim Bisker.</w:t>
            </w:r>
            <w:r w:rsidR="00DD50B9">
              <w:t xml:space="preserve"> </w:t>
            </w:r>
            <w:r w:rsidR="00A42EED">
              <w:t xml:space="preserve"> </w:t>
            </w:r>
            <w:r w:rsidR="00A42EED" w:rsidRPr="00DD50B9">
              <w:rPr>
                <w:color w:val="0070C0"/>
              </w:rPr>
              <w:t>FEB STATUS UPDATE:</w:t>
            </w:r>
            <w:r w:rsidR="00A42EED">
              <w:rPr>
                <w:color w:val="0070C0"/>
              </w:rPr>
              <w:t xml:space="preserve"> Most of Tom’s comments were </w:t>
            </w:r>
            <w:r w:rsidR="00A42EED" w:rsidRPr="00A42EED">
              <w:rPr>
                <w:color w:val="0070C0"/>
                <w:u w:val="single"/>
              </w:rPr>
              <w:t>not</w:t>
            </w:r>
            <w:r w:rsidR="00A42EED">
              <w:rPr>
                <w:color w:val="0070C0"/>
              </w:rPr>
              <w:t xml:space="preserve"> incorporated into the current proposed draft.  Jim Bisker stated that the proposed ‘Who/What/Where’ concept is a holistic path and needs agreement.  Tom should submit comments in </w:t>
            </w:r>
            <w:proofErr w:type="spellStart"/>
            <w:r w:rsidR="00A42EED">
              <w:rPr>
                <w:color w:val="0070C0"/>
              </w:rPr>
              <w:t>RevCom</w:t>
            </w:r>
            <w:proofErr w:type="spellEnd"/>
            <w:r w:rsidR="00A42EED">
              <w:rPr>
                <w:color w:val="0070C0"/>
              </w:rPr>
              <w:t xml:space="preserve"> for consideration.</w:t>
            </w:r>
          </w:p>
          <w:p w:rsidR="007E6582" w:rsidRDefault="007E6582" w:rsidP="00EA4F02">
            <w:pPr>
              <w:pStyle w:val="BodyCopy"/>
            </w:pPr>
          </w:p>
          <w:p w:rsidR="007E6582" w:rsidRDefault="007E6582" w:rsidP="00EA4F02">
            <w:pPr>
              <w:pStyle w:val="BodyCopy"/>
            </w:pPr>
            <w:r>
              <w:t>Tom Allison proposed removing the HEPA filter Nuclear Confinement</w:t>
            </w:r>
            <w:r w:rsidR="00A42EED">
              <w:t>,</w:t>
            </w:r>
            <w:r>
              <w:t xml:space="preserve"> </w:t>
            </w:r>
            <w:r w:rsidR="00A42EED">
              <w:t xml:space="preserve">Chapter 4, last </w:t>
            </w:r>
            <w:r>
              <w:t xml:space="preserve">4-5 pages (they cannot be tied to 420.1C) and incorporating them into the DOE Ventilation Handbook which is currently under revision.  Rob </w:t>
            </w:r>
            <w:proofErr w:type="spellStart"/>
            <w:r w:rsidR="00A42EED">
              <w:t>Plonski</w:t>
            </w:r>
            <w:proofErr w:type="spellEnd"/>
            <w:r w:rsidR="00A42EED">
              <w:t xml:space="preserve"> </w:t>
            </w:r>
            <w:r>
              <w:t>confirmed that ~90 of the material had been proposed for removal in the current red-lined version.</w:t>
            </w:r>
            <w:r w:rsidR="00A42EED" w:rsidRPr="00DD50B9">
              <w:rPr>
                <w:color w:val="0070C0"/>
              </w:rPr>
              <w:t xml:space="preserve"> </w:t>
            </w:r>
            <w:r w:rsidR="00A42EED">
              <w:rPr>
                <w:color w:val="0070C0"/>
              </w:rPr>
              <w:t xml:space="preserve"> </w:t>
            </w:r>
            <w:r w:rsidR="00A42EED" w:rsidRPr="00DD50B9">
              <w:rPr>
                <w:color w:val="0070C0"/>
              </w:rPr>
              <w:t>FEB STATUS UPDATE:</w:t>
            </w:r>
            <w:r w:rsidR="00A42EED">
              <w:rPr>
                <w:color w:val="0070C0"/>
              </w:rPr>
              <w:t xml:space="preserve"> Tom stated that his SME’s have voiced concerns that the </w:t>
            </w:r>
            <w:proofErr w:type="gramStart"/>
            <w:r w:rsidR="00A42EED">
              <w:rPr>
                <w:color w:val="0070C0"/>
              </w:rPr>
              <w:t>material in the last 4-5 pages of Chapter 4 are</w:t>
            </w:r>
            <w:proofErr w:type="gramEnd"/>
            <w:r w:rsidR="00A42EED">
              <w:rPr>
                <w:color w:val="0070C0"/>
              </w:rPr>
              <w:t xml:space="preserve"> outdated.  Plus, the requirements cannot be tied to a 420.1C requirement.  The Handbook POC is Sonya Barnett (</w:t>
            </w:r>
            <w:proofErr w:type="spellStart"/>
            <w:r w:rsidR="00A42EED">
              <w:rPr>
                <w:color w:val="0070C0"/>
              </w:rPr>
              <w:t>sp</w:t>
            </w:r>
            <w:proofErr w:type="spellEnd"/>
            <w:r w:rsidR="00A42EED">
              <w:rPr>
                <w:color w:val="0070C0"/>
              </w:rPr>
              <w:t xml:space="preserve">?).  Tom should submit comments in </w:t>
            </w:r>
            <w:proofErr w:type="spellStart"/>
            <w:r w:rsidR="00A42EED">
              <w:rPr>
                <w:color w:val="0070C0"/>
              </w:rPr>
              <w:t>RevCom</w:t>
            </w:r>
            <w:proofErr w:type="spellEnd"/>
            <w:r w:rsidR="00A42EED">
              <w:rPr>
                <w:color w:val="0070C0"/>
              </w:rPr>
              <w:t xml:space="preserve"> for consideration.</w:t>
            </w:r>
          </w:p>
          <w:p w:rsidR="00B845CF" w:rsidRDefault="00B845CF" w:rsidP="00EA4F02">
            <w:pPr>
              <w:pStyle w:val="BodyCopy"/>
            </w:pPr>
          </w:p>
          <w:p w:rsidR="00EB27A5" w:rsidRPr="00EB27A5" w:rsidRDefault="00B845CF" w:rsidP="00EB27A5">
            <w:pPr>
              <w:pStyle w:val="BodyCopy"/>
              <w:rPr>
                <w:color w:val="0070C0"/>
              </w:rPr>
            </w:pPr>
            <w:r>
              <w:t xml:space="preserve">Julie opened up for discussion the proposal to add examples to the definitions of equivalencies and exemptions.  Each site </w:t>
            </w:r>
            <w:r w:rsidR="00354A10">
              <w:t xml:space="preserve">is interpreting </w:t>
            </w:r>
            <w:r>
              <w:t>differently and this could bring more consistency across the complex.  As a rather extreme example, a missing code-required manual p</w:t>
            </w:r>
            <w:r w:rsidR="00466B67">
              <w:t>ull station and no intent to install</w:t>
            </w:r>
            <w:r>
              <w:t xml:space="preserve"> one would require an Exemption Request.  An installed manual pull station that does not meet code (e.g., &gt;5’ from the exit), would be repaired based on the site’s </w:t>
            </w:r>
            <w:r w:rsidR="00354A10">
              <w:t xml:space="preserve">documented </w:t>
            </w:r>
            <w:r>
              <w:t>procedure (e.g., identifying</w:t>
            </w:r>
            <w:r w:rsidR="00354A10">
              <w:t xml:space="preserve"> deficiencies per an FPA process</w:t>
            </w:r>
            <w:r>
              <w:t>, prioritizing</w:t>
            </w:r>
            <w:r w:rsidR="00354A10">
              <w:t xml:space="preserve"> the deficiencies, repairing the deficiencies</w:t>
            </w:r>
            <w:r w:rsidR="00466B67">
              <w:t xml:space="preserve"> based on priority</w:t>
            </w:r>
            <w:r>
              <w:t xml:space="preserve">) and would not require </w:t>
            </w:r>
            <w:r w:rsidR="00354A10">
              <w:t>an equivalency or exemption.  1066 may or may not be the appropriate place for examples.</w:t>
            </w:r>
            <w:r w:rsidR="00FE5771">
              <w:t xml:space="preserve">  </w:t>
            </w:r>
            <w:r w:rsidR="00FE5771" w:rsidRPr="00EB27A5">
              <w:rPr>
                <w:color w:val="0070C0"/>
              </w:rPr>
              <w:t>FEB STATUS UPDATE:</w:t>
            </w:r>
            <w:r w:rsidR="00EB27A5" w:rsidRPr="00EB27A5">
              <w:rPr>
                <w:color w:val="0070C0"/>
              </w:rPr>
              <w:t xml:space="preserve"> The revised langua</w:t>
            </w:r>
            <w:r w:rsidR="00EB27A5">
              <w:rPr>
                <w:color w:val="0070C0"/>
              </w:rPr>
              <w:t>ge in 1066 is a major concern [</w:t>
            </w:r>
            <w:r w:rsidR="00EB27A5" w:rsidRPr="00EB27A5">
              <w:rPr>
                <w:color w:val="0070C0"/>
              </w:rPr>
              <w:t>5.2.4.2 The DOE Head of Field El</w:t>
            </w:r>
            <w:r w:rsidR="00EB27A5">
              <w:rPr>
                <w:color w:val="0070C0"/>
              </w:rPr>
              <w:t>ement may approve generic equiva</w:t>
            </w:r>
            <w:r w:rsidR="00EB27A5" w:rsidRPr="00EB27A5">
              <w:rPr>
                <w:color w:val="0070C0"/>
              </w:rPr>
              <w:t>lencies to specific standard or code requirements (for example, handrail height deviations of 2 inches or less)</w:t>
            </w:r>
            <w:r w:rsidR="00EB27A5">
              <w:rPr>
                <w:color w:val="0070C0"/>
              </w:rPr>
              <w:t>]</w:t>
            </w:r>
            <w:r w:rsidR="00EB27A5" w:rsidRPr="00EB27A5">
              <w:rPr>
                <w:color w:val="0070C0"/>
              </w:rPr>
              <w:t>.</w:t>
            </w:r>
            <w:r w:rsidR="00EB27A5">
              <w:rPr>
                <w:color w:val="0070C0"/>
              </w:rPr>
              <w:t xml:space="preserve">  At Sandia, this handrail height example would currently be considered a deficiency (thus, corrected based on priority) and would not be considered for equivalency.</w:t>
            </w:r>
            <w:r w:rsidR="006877A3">
              <w:rPr>
                <w:color w:val="0070C0"/>
              </w:rPr>
              <w:t xml:space="preserve">  </w:t>
            </w:r>
            <w:r w:rsidR="00F63DDC">
              <w:rPr>
                <w:color w:val="0070C0"/>
              </w:rPr>
              <w:t xml:space="preserve">Rob </w:t>
            </w:r>
            <w:proofErr w:type="spellStart"/>
            <w:r w:rsidR="00F63DDC">
              <w:rPr>
                <w:color w:val="0070C0"/>
              </w:rPr>
              <w:t>Nii</w:t>
            </w:r>
            <w:proofErr w:type="spellEnd"/>
            <w:r w:rsidR="00F63DDC">
              <w:rPr>
                <w:color w:val="0070C0"/>
              </w:rPr>
              <w:t xml:space="preserve"> and Chuck March agreed that it would be beneficial to have the equivalency and exemption terms defined.</w:t>
            </w:r>
            <w:r w:rsidR="00EB27A5">
              <w:rPr>
                <w:color w:val="0070C0"/>
              </w:rPr>
              <w:t xml:space="preserve">  </w:t>
            </w:r>
            <w:r w:rsidR="00F63DDC">
              <w:rPr>
                <w:color w:val="0070C0"/>
              </w:rPr>
              <w:t xml:space="preserve">Each site has their own interpretation and this has led to a drastically different approach </w:t>
            </w:r>
            <w:r w:rsidR="00010BA2">
              <w:rPr>
                <w:color w:val="0070C0"/>
              </w:rPr>
              <w:t xml:space="preserve">as demonstrated by the differing numbers of equivalencies/exemptions (i.e., some sites have a few dozen while other sites have a few hundred).  </w:t>
            </w:r>
          </w:p>
          <w:p w:rsidR="00EB27A5" w:rsidRDefault="00EB27A5" w:rsidP="00EA4F02">
            <w:pPr>
              <w:pStyle w:val="BodyCopy"/>
            </w:pPr>
          </w:p>
        </w:tc>
      </w:tr>
      <w:tr w:rsidR="00DD50B9" w:rsidTr="006D6937">
        <w:trPr>
          <w:trHeight w:hRule="exact" w:val="5356"/>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34AFC" w:rsidRPr="00234AFC" w:rsidRDefault="00234AFC" w:rsidP="00234AFC">
            <w:pPr>
              <w:rPr>
                <w:sz w:val="16"/>
                <w:szCs w:val="16"/>
              </w:rPr>
            </w:pPr>
            <w:r w:rsidRPr="00234AFC">
              <w:rPr>
                <w:sz w:val="16"/>
                <w:szCs w:val="16"/>
              </w:rPr>
              <w:lastRenderedPageBreak/>
              <w:t>5.2.4</w:t>
            </w:r>
            <w:r w:rsidRPr="00234AFC">
              <w:rPr>
                <w:sz w:val="16"/>
                <w:szCs w:val="16"/>
              </w:rPr>
              <w:tab/>
              <w:t>Delegated Authority</w:t>
            </w:r>
          </w:p>
          <w:p w:rsidR="00234AFC" w:rsidRPr="00234AFC" w:rsidRDefault="00234AFC" w:rsidP="00234AFC">
            <w:pPr>
              <w:rPr>
                <w:sz w:val="16"/>
                <w:szCs w:val="16"/>
              </w:rPr>
            </w:pPr>
          </w:p>
          <w:p w:rsidR="00C14AD7" w:rsidRDefault="00234AFC" w:rsidP="00C14AD7">
            <w:pPr>
              <w:spacing w:after="60"/>
              <w:ind w:left="900" w:hanging="900"/>
              <w:rPr>
                <w:sz w:val="16"/>
                <w:szCs w:val="16"/>
              </w:rPr>
            </w:pPr>
            <w:r w:rsidRPr="00234AFC">
              <w:rPr>
                <w:sz w:val="16"/>
                <w:szCs w:val="16"/>
              </w:rPr>
              <w:t>5.2.4.1</w:t>
            </w:r>
            <w:r w:rsidRPr="00234AFC">
              <w:rPr>
                <w:sz w:val="16"/>
                <w:szCs w:val="16"/>
              </w:rPr>
              <w:tab/>
              <w:t xml:space="preserve">DOE O 420.1C (Section </w:t>
            </w:r>
            <w:proofErr w:type="gramStart"/>
            <w:r w:rsidRPr="00234AFC">
              <w:rPr>
                <w:sz w:val="16"/>
                <w:szCs w:val="16"/>
              </w:rPr>
              <w:t>5.c(</w:t>
            </w:r>
            <w:proofErr w:type="gramEnd"/>
            <w:r w:rsidRPr="00234AFC">
              <w:rPr>
                <w:sz w:val="16"/>
                <w:szCs w:val="16"/>
              </w:rPr>
              <w:t xml:space="preserve">6)) assigns the responsibilities for the AHJ to the DOE Heads of Field Elements under advisement of a FPE as the subject matter expert.  </w:t>
            </w:r>
            <w:r w:rsidRPr="007D53E2">
              <w:rPr>
                <w:color w:val="0070C0"/>
                <w:sz w:val="16"/>
                <w:szCs w:val="16"/>
              </w:rPr>
              <w:t xml:space="preserve">Approval authority for exemptions, equivalencies, and alternatives shall not be delegated to a contractor.  </w:t>
            </w:r>
          </w:p>
          <w:p w:rsidR="00234AFC" w:rsidRPr="00234AFC" w:rsidRDefault="00301C85" w:rsidP="006877A3">
            <w:pPr>
              <w:spacing w:after="60"/>
              <w:ind w:left="900" w:hanging="900"/>
              <w:rPr>
                <w:sz w:val="16"/>
                <w:szCs w:val="16"/>
              </w:rPr>
            </w:pPr>
            <w:r>
              <w:rPr>
                <w:sz w:val="16"/>
                <w:szCs w:val="16"/>
              </w:rPr>
              <w:t>Comments</w:t>
            </w:r>
            <w:r w:rsidR="00141FC4">
              <w:rPr>
                <w:sz w:val="16"/>
                <w:szCs w:val="16"/>
              </w:rPr>
              <w:t>/Discussion Item</w:t>
            </w:r>
            <w:r w:rsidR="00C14AD7">
              <w:rPr>
                <w:sz w:val="16"/>
                <w:szCs w:val="16"/>
              </w:rPr>
              <w:t xml:space="preserve">: </w:t>
            </w:r>
            <w:r w:rsidR="007C2692">
              <w:rPr>
                <w:sz w:val="16"/>
                <w:szCs w:val="16"/>
              </w:rPr>
              <w:t>If the Field Office deems equivalency/alternative approval (e.g., within IBC and NFPA) falls within routine activities, this language prohibits the Field Office from making that determination.</w:t>
            </w:r>
          </w:p>
          <w:p w:rsidR="00C14AD7" w:rsidRDefault="00234AFC" w:rsidP="00234AFC">
            <w:pPr>
              <w:spacing w:after="60"/>
              <w:ind w:left="900" w:hanging="900"/>
              <w:rPr>
                <w:sz w:val="16"/>
                <w:szCs w:val="16"/>
              </w:rPr>
            </w:pPr>
            <w:r w:rsidRPr="00234AFC">
              <w:rPr>
                <w:sz w:val="16"/>
                <w:szCs w:val="16"/>
              </w:rPr>
              <w:t>5.2.4.2</w:t>
            </w:r>
            <w:r w:rsidRPr="00234AFC">
              <w:rPr>
                <w:rFonts w:cs="Times New Roman"/>
                <w:sz w:val="16"/>
                <w:szCs w:val="16"/>
              </w:rPr>
              <w:t xml:space="preserve">     </w:t>
            </w:r>
            <w:r w:rsidRPr="00234AFC">
              <w:rPr>
                <w:sz w:val="16"/>
                <w:szCs w:val="16"/>
              </w:rPr>
              <w:t>The DOE Head of Field El</w:t>
            </w:r>
            <w:r>
              <w:rPr>
                <w:sz w:val="16"/>
                <w:szCs w:val="16"/>
              </w:rPr>
              <w:t xml:space="preserve">ement may approve </w:t>
            </w:r>
            <w:r w:rsidRPr="007D53E2">
              <w:rPr>
                <w:color w:val="0070C0"/>
                <w:sz w:val="16"/>
                <w:szCs w:val="16"/>
              </w:rPr>
              <w:t xml:space="preserve">generic equivalencies </w:t>
            </w:r>
            <w:r w:rsidRPr="00234AFC">
              <w:rPr>
                <w:sz w:val="16"/>
                <w:szCs w:val="16"/>
              </w:rPr>
              <w:t xml:space="preserve">to specific standard or code requirements </w:t>
            </w:r>
            <w:r w:rsidRPr="007D53E2">
              <w:rPr>
                <w:color w:val="0070C0"/>
                <w:sz w:val="16"/>
                <w:szCs w:val="16"/>
              </w:rPr>
              <w:t>(for example, handrail height deviations of 2 inches or less)</w:t>
            </w:r>
            <w:r w:rsidRPr="00234AFC">
              <w:rPr>
                <w:sz w:val="16"/>
                <w:szCs w:val="16"/>
              </w:rPr>
              <w:t xml:space="preserve">.  </w:t>
            </w:r>
          </w:p>
          <w:p w:rsidR="000C7DA9" w:rsidRPr="00234AFC" w:rsidRDefault="00873A5A" w:rsidP="006877A3">
            <w:pPr>
              <w:spacing w:after="60"/>
              <w:ind w:left="900" w:hanging="900"/>
              <w:rPr>
                <w:sz w:val="16"/>
                <w:szCs w:val="16"/>
              </w:rPr>
            </w:pPr>
            <w:r>
              <w:rPr>
                <w:sz w:val="16"/>
                <w:szCs w:val="16"/>
              </w:rPr>
              <w:t>Comments</w:t>
            </w:r>
            <w:r w:rsidR="00141FC4">
              <w:rPr>
                <w:sz w:val="16"/>
                <w:szCs w:val="16"/>
              </w:rPr>
              <w:t>/Discussion Item</w:t>
            </w:r>
            <w:r>
              <w:rPr>
                <w:sz w:val="16"/>
                <w:szCs w:val="16"/>
              </w:rPr>
              <w:t>: The term “g</w:t>
            </w:r>
            <w:r w:rsidR="005057F6">
              <w:rPr>
                <w:sz w:val="16"/>
                <w:szCs w:val="16"/>
              </w:rPr>
              <w:t>eneric equivalency</w:t>
            </w:r>
            <w:r>
              <w:rPr>
                <w:sz w:val="16"/>
                <w:szCs w:val="16"/>
              </w:rPr>
              <w:t>”</w:t>
            </w:r>
            <w:r w:rsidR="005057F6">
              <w:rPr>
                <w:sz w:val="16"/>
                <w:szCs w:val="16"/>
              </w:rPr>
              <w:t xml:space="preserve"> is not defined</w:t>
            </w:r>
            <w:r>
              <w:rPr>
                <w:sz w:val="16"/>
                <w:szCs w:val="16"/>
              </w:rPr>
              <w:t xml:space="preserve"> in the standard</w:t>
            </w:r>
            <w:r w:rsidR="005057F6">
              <w:rPr>
                <w:sz w:val="16"/>
                <w:szCs w:val="16"/>
              </w:rPr>
              <w:t>.</w:t>
            </w:r>
            <w:r w:rsidR="00C14AD7">
              <w:rPr>
                <w:sz w:val="16"/>
                <w:szCs w:val="16"/>
              </w:rPr>
              <w:t xml:space="preserve">  How many sites use this concept?</w:t>
            </w:r>
            <w:r>
              <w:rPr>
                <w:sz w:val="16"/>
                <w:szCs w:val="16"/>
              </w:rPr>
              <w:t xml:space="preserve"> Do sites submit equivalencies for items such as handrail height deviations?</w:t>
            </w:r>
            <w:r w:rsidR="000C7DA9">
              <w:rPr>
                <w:sz w:val="16"/>
                <w:szCs w:val="16"/>
              </w:rPr>
              <w:t xml:space="preserve"> SRS also uses the term generic equivalencies (e.g., for weather enclosures over outside stairs, hydrant distances to buildings).</w:t>
            </w:r>
          </w:p>
          <w:p w:rsidR="00886A22" w:rsidRDefault="00234AFC" w:rsidP="006877A3">
            <w:pPr>
              <w:spacing w:after="60"/>
              <w:ind w:left="907" w:hanging="907"/>
              <w:rPr>
                <w:sz w:val="16"/>
                <w:szCs w:val="16"/>
              </w:rPr>
            </w:pPr>
            <w:r w:rsidRPr="00234AFC">
              <w:rPr>
                <w:sz w:val="16"/>
                <w:szCs w:val="16"/>
              </w:rPr>
              <w:t>5.2.4.3</w:t>
            </w:r>
            <w:r w:rsidRPr="00234AFC">
              <w:rPr>
                <w:sz w:val="16"/>
                <w:szCs w:val="16"/>
              </w:rPr>
              <w:tab/>
              <w:t xml:space="preserve">The Heads of Field Elements may designate a contractor as the site’s AHJ to act as DOE’s representative for </w:t>
            </w:r>
            <w:r w:rsidRPr="007D53E2">
              <w:rPr>
                <w:color w:val="0070C0"/>
                <w:sz w:val="16"/>
                <w:szCs w:val="16"/>
              </w:rPr>
              <w:t xml:space="preserve">routine activities. </w:t>
            </w:r>
            <w:r w:rsidRPr="00234AFC">
              <w:rPr>
                <w:sz w:val="16"/>
                <w:szCs w:val="16"/>
              </w:rPr>
              <w:t xml:space="preserve">DOE retains the right to override decisions of the contractor, including the interpretation and application of DOE orders, guides, standards, and mandatory codes and standards.   </w:t>
            </w:r>
          </w:p>
          <w:p w:rsidR="00301C85" w:rsidRDefault="00886A22" w:rsidP="00234AFC">
            <w:pPr>
              <w:spacing w:after="60"/>
              <w:ind w:left="900" w:hanging="900"/>
              <w:rPr>
                <w:sz w:val="16"/>
                <w:szCs w:val="16"/>
              </w:rPr>
            </w:pPr>
            <w:r w:rsidRPr="00886A22">
              <w:rPr>
                <w:rStyle w:val="EndnoteReference"/>
                <w:sz w:val="16"/>
                <w:szCs w:val="16"/>
              </w:rPr>
              <w:footnoteRef/>
            </w:r>
            <w:r w:rsidRPr="00886A22">
              <w:rPr>
                <w:sz w:val="16"/>
                <w:szCs w:val="16"/>
              </w:rPr>
              <w:t xml:space="preserve"> 5.2.4.2 Routine activities include:  issuing of permits; reviewing and approving construction documents and shop drawings (new construction, modification, or renovation); accepting fire protection equipment, materials, installation, and operational procedures (fire system inspection and testing), interpretation of building codes or standards; and </w:t>
            </w:r>
            <w:r w:rsidRPr="00141FC4">
              <w:rPr>
                <w:color w:val="0070C0"/>
                <w:sz w:val="16"/>
                <w:szCs w:val="16"/>
              </w:rPr>
              <w:t>other routine activities that are specifically identified and delegated by the DOE Heads of Field Elements</w:t>
            </w:r>
            <w:r w:rsidRPr="00886A22">
              <w:rPr>
                <w:sz w:val="16"/>
                <w:szCs w:val="16"/>
              </w:rPr>
              <w:t>.</w:t>
            </w:r>
          </w:p>
          <w:p w:rsidR="00234AFC" w:rsidRPr="00886A22" w:rsidRDefault="00301C85" w:rsidP="00234AFC">
            <w:pPr>
              <w:spacing w:after="60"/>
              <w:ind w:left="900" w:hanging="900"/>
              <w:rPr>
                <w:sz w:val="16"/>
                <w:szCs w:val="16"/>
              </w:rPr>
            </w:pPr>
            <w:r>
              <w:rPr>
                <w:sz w:val="16"/>
                <w:szCs w:val="16"/>
              </w:rPr>
              <w:t>Comments</w:t>
            </w:r>
            <w:r w:rsidR="00141FC4">
              <w:rPr>
                <w:sz w:val="16"/>
                <w:szCs w:val="16"/>
              </w:rPr>
              <w:t>/Discussion Item</w:t>
            </w:r>
            <w:r>
              <w:rPr>
                <w:sz w:val="16"/>
                <w:szCs w:val="16"/>
              </w:rPr>
              <w:t xml:space="preserve">: Any feedback on the Sandia Field Office document that was sent out on 2/5/16?  </w:t>
            </w:r>
          </w:p>
          <w:p w:rsidR="00234AFC" w:rsidRDefault="00234AFC" w:rsidP="006877A3">
            <w:pPr>
              <w:spacing w:after="60"/>
              <w:ind w:left="907" w:hanging="907"/>
            </w:pPr>
            <w:r w:rsidRPr="00234AFC">
              <w:rPr>
                <w:sz w:val="16"/>
                <w:szCs w:val="16"/>
              </w:rPr>
              <w:t>5.2.4.4     A contractor AHJ shall maintain a current written record of all delegations made by DOE for fire protection activities.</w:t>
            </w:r>
            <w:r>
              <w:t xml:space="preserve">  </w:t>
            </w:r>
          </w:p>
          <w:p w:rsidR="00234AFC" w:rsidRPr="00234AFC" w:rsidRDefault="00234AFC" w:rsidP="00234AFC">
            <w:pPr>
              <w:spacing w:after="60"/>
              <w:ind w:left="900" w:hanging="900"/>
              <w:rPr>
                <w:sz w:val="16"/>
                <w:szCs w:val="16"/>
              </w:rPr>
            </w:pPr>
            <w:r w:rsidRPr="00234AFC">
              <w:rPr>
                <w:sz w:val="16"/>
                <w:szCs w:val="16"/>
              </w:rPr>
              <w:t>5.2.4.5</w:t>
            </w:r>
            <w:r w:rsidRPr="00234AFC">
              <w:rPr>
                <w:rFonts w:cs="Times New Roman"/>
                <w:sz w:val="16"/>
                <w:szCs w:val="16"/>
              </w:rPr>
              <w:t xml:space="preserve">     </w:t>
            </w:r>
            <w:r w:rsidRPr="00234AFC">
              <w:rPr>
                <w:sz w:val="16"/>
                <w:szCs w:val="16"/>
              </w:rPr>
              <w:t>The DOE Head of Field Element shall be designated as the Building Code Official for the purposes of</w:t>
            </w:r>
            <w:r w:rsidR="00C14AD7">
              <w:rPr>
                <w:sz w:val="16"/>
                <w:szCs w:val="16"/>
              </w:rPr>
              <w:t xml:space="preserve"> enforcement.  </w:t>
            </w:r>
            <w:r w:rsidR="00C14AD7" w:rsidRPr="00C14AD7">
              <w:rPr>
                <w:color w:val="0070C0"/>
                <w:sz w:val="16"/>
                <w:szCs w:val="16"/>
              </w:rPr>
              <w:t xml:space="preserve">The DOE Head of </w:t>
            </w:r>
            <w:r w:rsidRPr="00C14AD7">
              <w:rPr>
                <w:color w:val="0070C0"/>
                <w:sz w:val="16"/>
                <w:szCs w:val="16"/>
              </w:rPr>
              <w:t>Field Element may delegate, to the contractor, responsibility for routine code activities, but may not delegate approval authority for alternatives to building code requirements</w:t>
            </w:r>
            <w:r w:rsidRPr="00234AFC">
              <w:rPr>
                <w:sz w:val="16"/>
                <w:szCs w:val="16"/>
              </w:rPr>
              <w:t xml:space="preserve">. </w:t>
            </w:r>
          </w:p>
          <w:p w:rsidR="00C14AD7" w:rsidRPr="00234AFC" w:rsidRDefault="00C14AD7" w:rsidP="00C14AD7">
            <w:pPr>
              <w:spacing w:after="60"/>
              <w:ind w:left="900" w:hanging="900"/>
              <w:rPr>
                <w:sz w:val="16"/>
                <w:szCs w:val="16"/>
              </w:rPr>
            </w:pPr>
            <w:r>
              <w:rPr>
                <w:sz w:val="16"/>
                <w:szCs w:val="16"/>
              </w:rPr>
              <w:t xml:space="preserve">Comments: </w:t>
            </w:r>
            <w:r w:rsidR="003A7A7C">
              <w:rPr>
                <w:sz w:val="16"/>
                <w:szCs w:val="16"/>
              </w:rPr>
              <w:t>I</w:t>
            </w:r>
            <w:r>
              <w:rPr>
                <w:sz w:val="16"/>
                <w:szCs w:val="16"/>
              </w:rPr>
              <w:t xml:space="preserve">f the </w:t>
            </w:r>
            <w:r w:rsidR="003A7A7C">
              <w:rPr>
                <w:sz w:val="16"/>
                <w:szCs w:val="16"/>
              </w:rPr>
              <w:t>Field Office</w:t>
            </w:r>
            <w:r w:rsidR="007C2692">
              <w:rPr>
                <w:sz w:val="16"/>
                <w:szCs w:val="16"/>
              </w:rPr>
              <w:t xml:space="preserve"> deems equivalency/alternative approval (e.g., within IBC and NFPA)</w:t>
            </w:r>
            <w:r>
              <w:rPr>
                <w:sz w:val="16"/>
                <w:szCs w:val="16"/>
              </w:rPr>
              <w:t xml:space="preserve"> fall</w:t>
            </w:r>
            <w:r w:rsidR="007C2692">
              <w:rPr>
                <w:sz w:val="16"/>
                <w:szCs w:val="16"/>
              </w:rPr>
              <w:t>s</w:t>
            </w:r>
            <w:r>
              <w:rPr>
                <w:sz w:val="16"/>
                <w:szCs w:val="16"/>
              </w:rPr>
              <w:t xml:space="preserve"> within routine activities</w:t>
            </w:r>
            <w:r w:rsidR="007C2692">
              <w:rPr>
                <w:sz w:val="16"/>
                <w:szCs w:val="16"/>
              </w:rPr>
              <w:t>, this language prohibits the Field Office from making that determination.</w:t>
            </w:r>
          </w:p>
          <w:p w:rsidR="00DD50B9" w:rsidRDefault="00DD50B9" w:rsidP="008309CF">
            <w:pPr>
              <w:pStyle w:val="BodyCopy"/>
            </w:pPr>
          </w:p>
        </w:tc>
      </w:tr>
      <w:tr w:rsidR="0056219D" w:rsidTr="006D6937">
        <w:trPr>
          <w:trHeight w:hRule="exact" w:val="1261"/>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C2692" w:rsidRDefault="007C2692" w:rsidP="00873A5A">
            <w:pPr>
              <w:rPr>
                <w:sz w:val="16"/>
                <w:szCs w:val="16"/>
              </w:rPr>
            </w:pPr>
            <w:r>
              <w:rPr>
                <w:sz w:val="16"/>
                <w:szCs w:val="16"/>
              </w:rPr>
              <w:t xml:space="preserve">DOE O 420.1C </w:t>
            </w:r>
            <w:proofErr w:type="spellStart"/>
            <w:r>
              <w:rPr>
                <w:sz w:val="16"/>
                <w:szCs w:val="16"/>
              </w:rPr>
              <w:t>Chg</w:t>
            </w:r>
            <w:proofErr w:type="spellEnd"/>
            <w:r>
              <w:rPr>
                <w:sz w:val="16"/>
                <w:szCs w:val="16"/>
              </w:rPr>
              <w:t xml:space="preserve"> 1, 3.a. </w:t>
            </w:r>
            <w:r w:rsidRPr="00873A5A">
              <w:rPr>
                <w:sz w:val="16"/>
                <w:szCs w:val="16"/>
              </w:rPr>
              <w:t xml:space="preserve">Departmental Applicability. This Order applies to all DOE elements with responsibility for design, construction, management, operation, decontamination, decommissioning, or demolition of government-owned or government-leased facilities and </w:t>
            </w:r>
            <w:r w:rsidRPr="007C2692">
              <w:rPr>
                <w:color w:val="0070C0"/>
                <w:sz w:val="16"/>
                <w:szCs w:val="16"/>
              </w:rPr>
              <w:t>onsite contractor-leased facilities</w:t>
            </w:r>
            <w:r w:rsidRPr="00873A5A">
              <w:rPr>
                <w:sz w:val="16"/>
                <w:szCs w:val="16"/>
              </w:rPr>
              <w:t xml:space="preserve"> used for DOE mission purposes.</w:t>
            </w:r>
          </w:p>
          <w:p w:rsidR="007C2692" w:rsidRDefault="007C2692" w:rsidP="00873A5A">
            <w:pPr>
              <w:rPr>
                <w:sz w:val="16"/>
                <w:szCs w:val="16"/>
              </w:rPr>
            </w:pPr>
          </w:p>
          <w:p w:rsidR="0056219D" w:rsidRDefault="0056219D" w:rsidP="00873A5A">
            <w:pPr>
              <w:rPr>
                <w:sz w:val="16"/>
                <w:szCs w:val="16"/>
              </w:rPr>
            </w:pPr>
            <w:r>
              <w:rPr>
                <w:sz w:val="16"/>
                <w:szCs w:val="16"/>
              </w:rPr>
              <w:t xml:space="preserve">Applicability to </w:t>
            </w:r>
            <w:r w:rsidR="00D85E23">
              <w:rPr>
                <w:sz w:val="16"/>
                <w:szCs w:val="16"/>
              </w:rPr>
              <w:t>leased f</w:t>
            </w:r>
            <w:r w:rsidRPr="0056219D">
              <w:rPr>
                <w:sz w:val="16"/>
                <w:szCs w:val="16"/>
              </w:rPr>
              <w:t>acilities</w:t>
            </w:r>
            <w:r>
              <w:rPr>
                <w:sz w:val="16"/>
                <w:szCs w:val="16"/>
              </w:rPr>
              <w:t xml:space="preserve"> (i.e., offsite Contractor leased facilities)</w:t>
            </w:r>
            <w:r w:rsidR="00D85E23">
              <w:rPr>
                <w:sz w:val="16"/>
                <w:szCs w:val="16"/>
              </w:rPr>
              <w:t>:</w:t>
            </w:r>
            <w:r>
              <w:rPr>
                <w:sz w:val="16"/>
                <w:szCs w:val="16"/>
              </w:rPr>
              <w:t xml:space="preserve"> clarification is needed </w:t>
            </w:r>
            <w:r w:rsidR="00873A5A">
              <w:rPr>
                <w:sz w:val="16"/>
                <w:szCs w:val="16"/>
              </w:rPr>
              <w:t>to help Contractors implement.  I</w:t>
            </w:r>
            <w:r>
              <w:rPr>
                <w:sz w:val="16"/>
                <w:szCs w:val="16"/>
              </w:rPr>
              <w:t>nput from Legal and Contracting</w:t>
            </w:r>
            <w:r w:rsidR="00873A5A">
              <w:rPr>
                <w:sz w:val="16"/>
                <w:szCs w:val="16"/>
              </w:rPr>
              <w:t xml:space="preserve"> is needed.  </w:t>
            </w:r>
          </w:p>
          <w:p w:rsidR="00873A5A" w:rsidRDefault="00873A5A" w:rsidP="00873A5A">
            <w:pPr>
              <w:pStyle w:val="Default"/>
            </w:pPr>
          </w:p>
          <w:p w:rsidR="00873A5A" w:rsidRPr="0056219D" w:rsidRDefault="00873A5A" w:rsidP="00873A5A">
            <w:pPr>
              <w:rPr>
                <w:sz w:val="16"/>
                <w:szCs w:val="16"/>
              </w:rPr>
            </w:pPr>
          </w:p>
        </w:tc>
      </w:tr>
      <w:tr w:rsidR="00873A5A" w:rsidTr="006877A3">
        <w:trPr>
          <w:trHeight w:hRule="exact" w:val="406"/>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75782" w:rsidRDefault="00975782" w:rsidP="00975782">
            <w:pPr>
              <w:pStyle w:val="BodyCopy"/>
            </w:pPr>
            <w:r>
              <w:t xml:space="preserve">Is there any interest in joint review/comments from this EFCOG Task Team for input into </w:t>
            </w:r>
            <w:proofErr w:type="spellStart"/>
            <w:r>
              <w:t>RevCom</w:t>
            </w:r>
            <w:proofErr w:type="spellEnd"/>
            <w:r>
              <w:t>?</w:t>
            </w:r>
          </w:p>
          <w:p w:rsidR="00873A5A" w:rsidRDefault="00873A5A" w:rsidP="00873A5A">
            <w:pPr>
              <w:rPr>
                <w:sz w:val="16"/>
                <w:szCs w:val="16"/>
              </w:rPr>
            </w:pPr>
          </w:p>
        </w:tc>
      </w:tr>
      <w:tr w:rsidR="00975782" w:rsidTr="006D6937">
        <w:trPr>
          <w:trHeight w:hRule="exact" w:val="766"/>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75782" w:rsidRDefault="00975782" w:rsidP="00975782">
            <w:pPr>
              <w:pStyle w:val="BodyCopy"/>
            </w:pPr>
            <w:r>
              <w:t xml:space="preserve">A concern expressed by several Contractors was that </w:t>
            </w:r>
            <w:proofErr w:type="spellStart"/>
            <w:r>
              <w:t>RevCom</w:t>
            </w:r>
            <w:proofErr w:type="spellEnd"/>
            <w:r>
              <w:t xml:space="preserve"> comments were not adequately dispositioned last time 1066 was updated.  Clarification is needed on the </w:t>
            </w:r>
            <w:proofErr w:type="spellStart"/>
            <w:r>
              <w:t>RevCom</w:t>
            </w:r>
            <w:proofErr w:type="spellEnd"/>
            <w:r>
              <w:t xml:space="preserve"> process.  Additionally, red-line comments submitted in preparation for this revision were not incorporated in the latest draft version.</w:t>
            </w:r>
          </w:p>
        </w:tc>
      </w:tr>
      <w:tr w:rsidR="00A456CB"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554839">
            <w:pPr>
              <w:pStyle w:val="BodyCopy"/>
            </w:pPr>
            <w:r>
              <w:t>Conclusions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554839">
            <w:pPr>
              <w:pStyle w:val="BodyCopy"/>
            </w:pPr>
          </w:p>
        </w:tc>
      </w:tr>
      <w:tr w:rsidR="00A456CB" w:rsidTr="00554839">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554839">
            <w:pPr>
              <w:pStyle w:val="BodyCopy"/>
            </w:pP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554839">
            <w:pPr>
              <w:pStyle w:val="BodyCopy"/>
            </w:pPr>
            <w:r>
              <w:t>Action Items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554839">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554839">
            <w:pPr>
              <w:pStyle w:val="BodyCopy"/>
            </w:pPr>
            <w:r>
              <w:t>Deadline</w:t>
            </w:r>
          </w:p>
        </w:tc>
      </w:tr>
      <w:tr w:rsidR="00A456CB" w:rsidTr="00477442">
        <w:trPr>
          <w:trHeight w:hRule="exact" w:val="532"/>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477442" w:rsidP="00477442">
            <w:pPr>
              <w:pStyle w:val="BodyCopy"/>
            </w:pPr>
            <w:r>
              <w:t xml:space="preserve">Schedule Fire Safety Committee Meetings during the STD-1066 </w:t>
            </w:r>
            <w:proofErr w:type="spellStart"/>
            <w:r>
              <w:t>RevCom</w:t>
            </w:r>
            <w:proofErr w:type="spellEnd"/>
            <w:r>
              <w:t xml:space="preserve"> period</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477442" w:rsidP="00554839">
            <w:pPr>
              <w:pStyle w:val="BodyCopy"/>
            </w:pPr>
            <w:r>
              <w:t>Jim Bisker</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477442" w:rsidP="00554839">
            <w:pPr>
              <w:pStyle w:val="BodyCopy"/>
            </w:pPr>
            <w:r>
              <w:t xml:space="preserve">Prior to </w:t>
            </w:r>
            <w:proofErr w:type="spellStart"/>
            <w:r>
              <w:t>RevCom</w:t>
            </w:r>
            <w:proofErr w:type="spellEnd"/>
            <w:r>
              <w:t xml:space="preserve"> closure</w:t>
            </w:r>
          </w:p>
        </w:tc>
      </w:tr>
      <w:tr w:rsidR="005401E7" w:rsidTr="006D6937">
        <w:trPr>
          <w:trHeight w:hRule="exact" w:val="712"/>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401E7" w:rsidRDefault="000C7DA9" w:rsidP="00554839">
            <w:pPr>
              <w:pStyle w:val="BodyCopy"/>
            </w:pPr>
            <w:r>
              <w:t xml:space="preserve">Provide examples of exemptions (e.g., </w:t>
            </w:r>
            <w:proofErr w:type="spellStart"/>
            <w:r>
              <w:t>unsprinklered</w:t>
            </w:r>
            <w:proofErr w:type="spellEnd"/>
            <w:r>
              <w:t xml:space="preserve"> tent structures), equivalencies (site-wide ITM extended frequencies), AHJ Interpretive Authority (e.g., portable generators not NRTL listed) documents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401E7" w:rsidRDefault="000C7DA9" w:rsidP="00554839">
            <w:pPr>
              <w:pStyle w:val="BodyCopy"/>
            </w:pPr>
            <w:r>
              <w:t xml:space="preserve">Robert </w:t>
            </w:r>
            <w:proofErr w:type="spellStart"/>
            <w:r>
              <w:t>Nii</w:t>
            </w:r>
            <w:proofErr w:type="spellEnd"/>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401E7" w:rsidRDefault="000C7DA9" w:rsidP="00554839">
            <w:pPr>
              <w:pStyle w:val="BodyCopy"/>
            </w:pPr>
            <w:r>
              <w:t>3/23/16</w:t>
            </w:r>
          </w:p>
        </w:tc>
      </w:tr>
      <w:tr w:rsidR="00717797" w:rsidTr="00332775">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717797" w:rsidRDefault="00093625" w:rsidP="00C41AFF">
            <w:pPr>
              <w:pStyle w:val="MinutesandAgendaTitles"/>
            </w:pPr>
            <w:r>
              <w:t>ITM at Leased Facilities</w:t>
            </w:r>
          </w:p>
        </w:tc>
      </w:tr>
      <w:tr w:rsidR="00717797" w:rsidTr="00332775">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717797" w:rsidRDefault="00717797" w:rsidP="00332775">
            <w:pPr>
              <w:pStyle w:val="BodyCopy"/>
            </w:pP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717797" w:rsidRDefault="00093625" w:rsidP="00C41AFF">
            <w:pPr>
              <w:pStyle w:val="BodyCopy"/>
            </w:pPr>
            <w:r>
              <w:t>Mike Cates</w:t>
            </w:r>
          </w:p>
        </w:tc>
      </w:tr>
      <w:tr w:rsidR="00717797" w:rsidTr="00093625">
        <w:trPr>
          <w:trHeight w:hRule="exact" w:val="775"/>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7797" w:rsidRDefault="00717797" w:rsidP="00332775">
            <w:pPr>
              <w:pStyle w:val="BodyCopy"/>
            </w:pPr>
            <w:r>
              <w:t>Discussion</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17562" w:rsidRPr="006D6937" w:rsidRDefault="00117562" w:rsidP="00117562">
            <w:pPr>
              <w:rPr>
                <w:sz w:val="16"/>
                <w:szCs w:val="16"/>
              </w:rPr>
            </w:pPr>
          </w:p>
          <w:p w:rsidR="00F2578E" w:rsidRPr="006D6937" w:rsidRDefault="00AD2090" w:rsidP="00850873">
            <w:pPr>
              <w:rPr>
                <w:sz w:val="16"/>
                <w:szCs w:val="16"/>
              </w:rPr>
            </w:pPr>
            <w:r w:rsidRPr="006D6937">
              <w:rPr>
                <w:sz w:val="16"/>
                <w:szCs w:val="16"/>
              </w:rPr>
              <w:t>INL’s process for ITM at leased facilities</w:t>
            </w:r>
          </w:p>
        </w:tc>
      </w:tr>
      <w:tr w:rsidR="00717797" w:rsidTr="006D6937">
        <w:trPr>
          <w:trHeight w:hRule="exact" w:val="343"/>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D1486" w:rsidRDefault="004D1486" w:rsidP="007E6582">
            <w:pPr>
              <w:pStyle w:val="BodyCopy"/>
            </w:pPr>
          </w:p>
        </w:tc>
      </w:tr>
      <w:tr w:rsidR="00717797" w:rsidTr="00332775">
        <w:trPr>
          <w:trHeight w:hRule="exact" w:val="343"/>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7797" w:rsidRDefault="00717797" w:rsidP="00332775">
            <w:pPr>
              <w:pStyle w:val="BodyCopy"/>
            </w:pPr>
            <w:r>
              <w:t>Conclusions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7797" w:rsidRDefault="00717797" w:rsidP="00332775">
            <w:pPr>
              <w:pStyle w:val="BodyCopy"/>
            </w:pPr>
          </w:p>
        </w:tc>
      </w:tr>
      <w:tr w:rsidR="00717797" w:rsidTr="00332775">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7797" w:rsidRDefault="00717797" w:rsidP="00332775">
            <w:pPr>
              <w:pStyle w:val="BodyCopy"/>
            </w:pPr>
          </w:p>
        </w:tc>
      </w:tr>
      <w:tr w:rsidR="00717797" w:rsidTr="00332775">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717797" w:rsidRDefault="00717797" w:rsidP="00332775">
            <w:pPr>
              <w:pStyle w:val="BodyCopy"/>
            </w:pPr>
            <w:r>
              <w:t>Action Items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717797" w:rsidRDefault="00717797" w:rsidP="00332775">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717797" w:rsidRDefault="00717797" w:rsidP="00332775">
            <w:pPr>
              <w:pStyle w:val="BodyCopy"/>
            </w:pPr>
            <w:r>
              <w:t>Deadline</w:t>
            </w:r>
          </w:p>
        </w:tc>
      </w:tr>
      <w:tr w:rsidR="00093625" w:rsidTr="006D6937">
        <w:trPr>
          <w:trHeight w:hRule="exact" w:val="47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93625" w:rsidRDefault="000C7DA9" w:rsidP="00332775">
            <w:pPr>
              <w:pStyle w:val="BodyCopy"/>
            </w:pPr>
            <w:r>
              <w:t>INL’s process for ITM at leased facilities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93625" w:rsidRDefault="000C7DA9" w:rsidP="00332775">
            <w:pPr>
              <w:pStyle w:val="BodyCopy"/>
            </w:pPr>
            <w:r>
              <w:t>Mike Cates</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93625" w:rsidRDefault="000C7DA9" w:rsidP="00332775">
            <w:pPr>
              <w:pStyle w:val="BodyCopy"/>
            </w:pPr>
            <w:r>
              <w:t>Mar or April Meeting</w:t>
            </w:r>
          </w:p>
        </w:tc>
      </w:tr>
      <w:tr w:rsidR="00717797" w:rsidTr="00332775">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7797" w:rsidRDefault="00717797" w:rsidP="00332775">
            <w:pPr>
              <w:pStyle w:val="BodyCopy"/>
            </w:pP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7797" w:rsidRDefault="00717797" w:rsidP="00332775">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7797" w:rsidRDefault="00717797" w:rsidP="00332775">
            <w:pPr>
              <w:pStyle w:val="BodyCopy"/>
            </w:pPr>
          </w:p>
        </w:tc>
      </w:tr>
      <w:tr w:rsidR="00093625" w:rsidTr="00426E77">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093625" w:rsidRDefault="00C547B1" w:rsidP="00426E77">
            <w:pPr>
              <w:pStyle w:val="MinutesandAgendaTitles"/>
            </w:pPr>
            <w:sdt>
              <w:sdtPr>
                <w:id w:val="-2070495984"/>
                <w:placeholder>
                  <w:docPart w:val="B36E0C4E51DB49EC948645B88726FA5F"/>
                </w:placeholder>
              </w:sdtPr>
              <w:sdtEndPr/>
              <w:sdtContent>
                <w:r w:rsidR="00093625">
                  <w:t>Upcoming Meetings</w:t>
                </w:r>
              </w:sdtContent>
            </w:sdt>
          </w:p>
        </w:tc>
      </w:tr>
      <w:tr w:rsidR="00093625" w:rsidTr="00426E7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093625" w:rsidRDefault="00093625" w:rsidP="00426E77">
            <w:pPr>
              <w:pStyle w:val="BodyCopy"/>
            </w:pP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093625" w:rsidRDefault="003807A5" w:rsidP="00426E77">
            <w:pPr>
              <w:pStyle w:val="BodyCopy"/>
            </w:pPr>
            <w:r>
              <w:t>Julie Cordero</w:t>
            </w:r>
          </w:p>
        </w:tc>
      </w:tr>
      <w:tr w:rsidR="00093625" w:rsidTr="00426E77">
        <w:trPr>
          <w:trHeight w:hRule="exact" w:val="1765"/>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93625" w:rsidRDefault="00093625" w:rsidP="00426E77">
            <w:pPr>
              <w:pStyle w:val="BodyCopy"/>
            </w:pPr>
            <w:r>
              <w:t>Discussion</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969E6" w:rsidRPr="006877A3" w:rsidRDefault="00A969E6" w:rsidP="00A969E6">
            <w:pPr>
              <w:rPr>
                <w:sz w:val="16"/>
              </w:rPr>
            </w:pPr>
            <w:r>
              <w:rPr>
                <w:sz w:val="16"/>
              </w:rPr>
              <w:t>Nuclear and Facility Safety Programs Annual Workshop 2016 (Event ID#34210) has been approved by DOE: May 2 – 6</w:t>
            </w:r>
            <w:r w:rsidRPr="00C41AFF">
              <w:rPr>
                <w:sz w:val="16"/>
                <w:vertAlign w:val="superscript"/>
              </w:rPr>
              <w:t>th</w:t>
            </w:r>
            <w:r>
              <w:rPr>
                <w:sz w:val="16"/>
                <w:vertAlign w:val="superscript"/>
              </w:rPr>
              <w:t xml:space="preserve"> </w:t>
            </w:r>
            <w:r>
              <w:rPr>
                <w:sz w:val="16"/>
              </w:rPr>
              <w:t xml:space="preserve"> </w:t>
            </w:r>
          </w:p>
          <w:p w:rsidR="00A969E6" w:rsidRDefault="00A969E6" w:rsidP="00A969E6">
            <w:pPr>
              <w:rPr>
                <w:sz w:val="16"/>
              </w:rPr>
            </w:pPr>
            <w:r>
              <w:rPr>
                <w:sz w:val="16"/>
              </w:rPr>
              <w:t>Alexis Park Hotel, Las Vegas, NV</w:t>
            </w:r>
          </w:p>
          <w:p w:rsidR="00A969E6" w:rsidRDefault="00A969E6" w:rsidP="00A969E6">
            <w:pPr>
              <w:rPr>
                <w:sz w:val="16"/>
              </w:rPr>
            </w:pPr>
            <w:r>
              <w:rPr>
                <w:sz w:val="16"/>
              </w:rPr>
              <w:t>Fire Safety track (aka DOE Fire Safety Workshop)</w:t>
            </w:r>
          </w:p>
          <w:p w:rsidR="00A969E6" w:rsidRDefault="00A969E6" w:rsidP="00426E77">
            <w:pPr>
              <w:rPr>
                <w:sz w:val="16"/>
              </w:rPr>
            </w:pPr>
          </w:p>
          <w:p w:rsidR="00093625" w:rsidRPr="00717797" w:rsidRDefault="00093625" w:rsidP="00426E77">
            <w:pPr>
              <w:rPr>
                <w:sz w:val="16"/>
              </w:rPr>
            </w:pPr>
            <w:r>
              <w:rPr>
                <w:sz w:val="16"/>
              </w:rPr>
              <w:t>EFCOG Annual Meeting: June 2-day (requires conference approval)</w:t>
            </w:r>
          </w:p>
          <w:p w:rsidR="00093625" w:rsidRDefault="00093625" w:rsidP="00426E77">
            <w:pPr>
              <w:rPr>
                <w:sz w:val="16"/>
              </w:rPr>
            </w:pPr>
            <w:r>
              <w:rPr>
                <w:sz w:val="16"/>
              </w:rPr>
              <w:t>Washington DC (?)</w:t>
            </w:r>
          </w:p>
          <w:p w:rsidR="00093625" w:rsidRDefault="00093625" w:rsidP="00426E77">
            <w:pPr>
              <w:rPr>
                <w:sz w:val="16"/>
              </w:rPr>
            </w:pPr>
            <w:r>
              <w:rPr>
                <w:sz w:val="16"/>
              </w:rPr>
              <w:t>High-level policy discussions with congressional representatives; good experience for a 1</w:t>
            </w:r>
            <w:r w:rsidRPr="00117562">
              <w:rPr>
                <w:sz w:val="16"/>
                <w:vertAlign w:val="superscript"/>
              </w:rPr>
              <w:t>st</w:t>
            </w:r>
            <w:r>
              <w:rPr>
                <w:sz w:val="16"/>
              </w:rPr>
              <w:t xml:space="preserve"> time attendee</w:t>
            </w:r>
          </w:p>
          <w:p w:rsidR="00093625" w:rsidRDefault="00093625" w:rsidP="00426E77">
            <w:pPr>
              <w:rPr>
                <w:sz w:val="16"/>
              </w:rPr>
            </w:pPr>
            <w:r>
              <w:rPr>
                <w:sz w:val="16"/>
              </w:rPr>
              <w:t>Will include EVMS activities discussion</w:t>
            </w:r>
          </w:p>
          <w:p w:rsidR="00093625" w:rsidRDefault="00093625" w:rsidP="00426E77">
            <w:pPr>
              <w:rPr>
                <w:sz w:val="16"/>
              </w:rPr>
            </w:pPr>
          </w:p>
          <w:p w:rsidR="00093625" w:rsidRDefault="00093625" w:rsidP="00426E77"/>
          <w:p w:rsidR="00093625" w:rsidRDefault="00093625" w:rsidP="00426E77"/>
        </w:tc>
      </w:tr>
      <w:tr w:rsidR="00093625" w:rsidTr="00A969E6">
        <w:trPr>
          <w:trHeight w:hRule="exact" w:val="1702"/>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877A3" w:rsidRDefault="006877A3" w:rsidP="00190F08">
            <w:pPr>
              <w:pStyle w:val="BodyCopy"/>
            </w:pPr>
            <w:r>
              <w:t>Jim Bisker sent out detailed information on 2/23/16</w:t>
            </w:r>
            <w:r w:rsidR="00A969E6">
              <w:t>.</w:t>
            </w:r>
          </w:p>
          <w:p w:rsidR="006877A3" w:rsidRDefault="006877A3" w:rsidP="00190F08">
            <w:pPr>
              <w:pStyle w:val="BodyCopy"/>
            </w:pPr>
          </w:p>
          <w:p w:rsidR="006877A3" w:rsidRDefault="006877A3" w:rsidP="00190F08">
            <w:pPr>
              <w:pStyle w:val="BodyCopy"/>
            </w:pPr>
            <w:r>
              <w:t>Mon: Travel day</w:t>
            </w:r>
          </w:p>
          <w:p w:rsidR="00093625" w:rsidRDefault="006877A3" w:rsidP="00190F08">
            <w:pPr>
              <w:pStyle w:val="BodyCopy"/>
            </w:pPr>
            <w:r>
              <w:t>Tues: Training (</w:t>
            </w:r>
            <w:proofErr w:type="spellStart"/>
            <w:r>
              <w:t>e.g</w:t>
            </w:r>
            <w:proofErr w:type="spellEnd"/>
            <w:r>
              <w:t>, municipal water supply infrastructure management)</w:t>
            </w:r>
          </w:p>
          <w:p w:rsidR="006877A3" w:rsidRDefault="00A969E6" w:rsidP="00190F08">
            <w:pPr>
              <w:pStyle w:val="BodyCopy"/>
            </w:pPr>
            <w:r>
              <w:t>Wed: Main Plenary Session in AM (e.g., keynote speakers, awards presentation) and Fire Safety Track in PM</w:t>
            </w:r>
          </w:p>
          <w:p w:rsidR="00A969E6" w:rsidRDefault="00A969E6" w:rsidP="00190F08">
            <w:pPr>
              <w:pStyle w:val="BodyCopy"/>
            </w:pPr>
            <w:r>
              <w:t>Thurs: Fire Safety Track in AM and Fire Safety Committee Meeting in PM (e.g., review committee activities and discuss regulatory revisions)</w:t>
            </w:r>
          </w:p>
          <w:p w:rsidR="00A969E6" w:rsidRDefault="00A969E6" w:rsidP="00A969E6">
            <w:pPr>
              <w:pStyle w:val="BodyCopy"/>
            </w:pPr>
          </w:p>
          <w:p w:rsidR="00A969E6" w:rsidRDefault="00A969E6" w:rsidP="00A969E6">
            <w:pPr>
              <w:pStyle w:val="BodyCopy"/>
            </w:pPr>
            <w:r>
              <w:t>For those interested in presenting during the Fire Safety Track, send Jim Bisker a brief description of your topical area.</w:t>
            </w:r>
          </w:p>
        </w:tc>
      </w:tr>
      <w:tr w:rsidR="006877A3" w:rsidTr="00426E77">
        <w:trPr>
          <w:trHeight w:hRule="exact" w:val="721"/>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877A3" w:rsidRDefault="006877A3" w:rsidP="00190F08">
            <w:pPr>
              <w:pStyle w:val="BodyCopy"/>
            </w:pPr>
            <w:r>
              <w:t>Jensen Hughes provided an overview of FPS (Fire Protection Suite) that can be used for impairments, hot work, etc.  Is there any interest in a demo being provided at the DOE Fire Safety Workshop (this could be done at a table in the corridor and open to those during break)?</w:t>
            </w:r>
          </w:p>
        </w:tc>
      </w:tr>
      <w:tr w:rsidR="00093625" w:rsidTr="00426E77">
        <w:trPr>
          <w:trHeight w:hRule="exact" w:val="343"/>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93625" w:rsidRDefault="00093625" w:rsidP="00426E77">
            <w:pPr>
              <w:pStyle w:val="BodyCopy"/>
            </w:pPr>
            <w:r>
              <w:t>Conclusions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93625" w:rsidRDefault="00093625" w:rsidP="00426E77">
            <w:pPr>
              <w:pStyle w:val="BodyCopy"/>
            </w:pPr>
          </w:p>
        </w:tc>
      </w:tr>
      <w:tr w:rsidR="00093625" w:rsidTr="00426E77">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93625" w:rsidRDefault="00093625" w:rsidP="00426E77">
            <w:pPr>
              <w:pStyle w:val="BodyCopy"/>
            </w:pPr>
          </w:p>
        </w:tc>
      </w:tr>
      <w:tr w:rsidR="00093625" w:rsidTr="00426E7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093625" w:rsidRDefault="00093625" w:rsidP="00426E77">
            <w:pPr>
              <w:pStyle w:val="BodyCopy"/>
            </w:pPr>
            <w:r>
              <w:t>Action Items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093625" w:rsidRDefault="00093625" w:rsidP="00426E77">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093625" w:rsidRDefault="00093625" w:rsidP="00426E77">
            <w:pPr>
              <w:pStyle w:val="BodyCopy"/>
            </w:pPr>
            <w:r>
              <w:t>Deadline</w:t>
            </w:r>
          </w:p>
        </w:tc>
      </w:tr>
      <w:tr w:rsidR="00093625" w:rsidTr="00426E7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93625" w:rsidRDefault="00093625" w:rsidP="00426E77">
            <w:pPr>
              <w:pStyle w:val="BodyCopy"/>
            </w:pP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93625" w:rsidRDefault="00093625" w:rsidP="00426E77">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93625" w:rsidRDefault="00093625" w:rsidP="00426E77">
            <w:pPr>
              <w:pStyle w:val="BodyCopy"/>
            </w:pPr>
          </w:p>
        </w:tc>
      </w:tr>
      <w:tr w:rsidR="00093625" w:rsidTr="00426E7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93625" w:rsidRDefault="00093625" w:rsidP="00426E77">
            <w:pPr>
              <w:pStyle w:val="BodyCopy"/>
            </w:pP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93625" w:rsidRDefault="00093625" w:rsidP="00426E77">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93625" w:rsidRDefault="00093625" w:rsidP="00426E77">
            <w:pPr>
              <w:pStyle w:val="BodyCopy"/>
            </w:pPr>
          </w:p>
        </w:tc>
      </w:tr>
      <w:tr w:rsidR="00A456CB" w:rsidTr="00066C43">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456CB" w:rsidRDefault="00A456CB" w:rsidP="00066C43">
            <w:pPr>
              <w:pStyle w:val="MinutesandAgendaTitles"/>
            </w:pPr>
            <w:r>
              <w:t>Review of Proposed Topics for Future Meetings</w:t>
            </w:r>
          </w:p>
        </w:tc>
      </w:tr>
      <w:tr w:rsidR="00A456CB"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A456CB" w:rsidP="00066C43">
            <w:pPr>
              <w:pStyle w:val="BodyCopy"/>
            </w:pP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A456CB" w:rsidP="00066C43">
            <w:pPr>
              <w:pStyle w:val="BodyCopy"/>
            </w:pPr>
            <w:r>
              <w:t>Julie Cordero</w:t>
            </w:r>
          </w:p>
        </w:tc>
      </w:tr>
      <w:tr w:rsidR="00A456CB" w:rsidTr="006D6937">
        <w:trPr>
          <w:trHeight w:hRule="exact" w:val="7426"/>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r>
              <w:lastRenderedPageBreak/>
              <w:t>Discussion</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r>
              <w:t>Proposed topics (from the Jan 2015 survey and others recommended via e-mail or at July meeting):</w:t>
            </w:r>
          </w:p>
          <w:p w:rsidR="001923E8" w:rsidRDefault="001923E8" w:rsidP="001923E8">
            <w:pPr>
              <w:pStyle w:val="BodyCopy"/>
              <w:numPr>
                <w:ilvl w:val="0"/>
                <w:numId w:val="5"/>
              </w:numPr>
            </w:pPr>
            <w:r>
              <w:t>ITM at Leased Facilities (Lead: Mike Cates</w:t>
            </w:r>
            <w:r w:rsidRPr="00F959E4">
              <w:t xml:space="preserve">) </w:t>
            </w:r>
            <w:r w:rsidRPr="006D6937">
              <w:rPr>
                <w:highlight w:val="yellow"/>
              </w:rPr>
              <w:t>[</w:t>
            </w:r>
            <w:r w:rsidR="006D6937" w:rsidRPr="006D6937">
              <w:rPr>
                <w:highlight w:val="yellow"/>
              </w:rPr>
              <w:t>Mar/Apr</w:t>
            </w:r>
            <w:r w:rsidRPr="006D6937">
              <w:rPr>
                <w:highlight w:val="yellow"/>
              </w:rPr>
              <w:t xml:space="preserve"> 2016 Agenda]</w:t>
            </w:r>
          </w:p>
          <w:p w:rsidR="001923E8" w:rsidRDefault="001923E8" w:rsidP="001923E8">
            <w:pPr>
              <w:pStyle w:val="BodyCopy"/>
              <w:numPr>
                <w:ilvl w:val="0"/>
                <w:numId w:val="5"/>
              </w:numPr>
            </w:pPr>
            <w:r>
              <w:t xml:space="preserve">AHJ Delegations &amp; Impact on Contractors (Lead: John Saidi) </w:t>
            </w:r>
            <w:r w:rsidRPr="007F3092">
              <w:rPr>
                <w:highlight w:val="yellow"/>
              </w:rPr>
              <w:t>[Mar 2016 Agenda]</w:t>
            </w:r>
          </w:p>
          <w:p w:rsidR="00A456CB" w:rsidRDefault="00A456CB" w:rsidP="00066C43">
            <w:pPr>
              <w:pStyle w:val="BodyCopy"/>
              <w:numPr>
                <w:ilvl w:val="0"/>
                <w:numId w:val="5"/>
              </w:numPr>
            </w:pPr>
            <w:r>
              <w:t xml:space="preserve">Review of Office of Enterprise Assessments Lessons Learned from Targeted Reviews </w:t>
            </w:r>
            <w:r w:rsidR="00544AA1">
              <w:t xml:space="preserve">of Fire Protection Programs at DOE Nuclear Facilities (8/7/15) recommendations for all sites across the DOE Complex, </w:t>
            </w:r>
            <w:hyperlink r:id="rId15" w:history="1">
              <w:r w:rsidR="00544AA1" w:rsidRPr="00763D11">
                <w:rPr>
                  <w:rStyle w:val="Hyperlink"/>
                </w:rPr>
                <w:t>http://energy.gov/ea/services/assessments/environment-safety-and-health-assessments/review-reports</w:t>
              </w:r>
            </w:hyperlink>
          </w:p>
          <w:p w:rsidR="00A456CB" w:rsidRDefault="00A456CB" w:rsidP="00066C43">
            <w:pPr>
              <w:pStyle w:val="BodyCopy"/>
              <w:numPr>
                <w:ilvl w:val="0"/>
                <w:numId w:val="5"/>
              </w:numPr>
            </w:pPr>
            <w:r>
              <w:t>Fire Safety &amp; Evacuation Plans</w:t>
            </w:r>
          </w:p>
          <w:p w:rsidR="00A456CB" w:rsidRDefault="00A456CB" w:rsidP="00066C43">
            <w:pPr>
              <w:pStyle w:val="BodyCopy"/>
              <w:numPr>
                <w:ilvl w:val="0"/>
                <w:numId w:val="5"/>
              </w:numPr>
            </w:pPr>
            <w:r>
              <w:t>RCM (e.g., Fire Extinguishers)</w:t>
            </w:r>
          </w:p>
          <w:p w:rsidR="00A456CB" w:rsidRDefault="00A456CB" w:rsidP="00066C43">
            <w:pPr>
              <w:pStyle w:val="BodyCopy"/>
              <w:numPr>
                <w:ilvl w:val="0"/>
                <w:numId w:val="5"/>
              </w:numPr>
            </w:pPr>
            <w:r>
              <w:t>Gloveboxes (e.g., suppression options, utilization of non-combustible materials)</w:t>
            </w:r>
          </w:p>
          <w:p w:rsidR="00A456CB" w:rsidRDefault="00A456CB" w:rsidP="00066C43">
            <w:pPr>
              <w:pStyle w:val="BodyCopy"/>
              <w:numPr>
                <w:ilvl w:val="0"/>
                <w:numId w:val="5"/>
              </w:numPr>
            </w:pPr>
            <w:r>
              <w:t>M</w:t>
            </w:r>
            <w:r w:rsidRPr="00510F9D">
              <w:t>anage</w:t>
            </w:r>
            <w:r>
              <w:t xml:space="preserve">ment of Combustible Loading (i.e., guidelines/thresholds, </w:t>
            </w:r>
            <w:r w:rsidRPr="00510F9D">
              <w:t xml:space="preserve">how combustible materials </w:t>
            </w:r>
            <w:r>
              <w:t xml:space="preserve">are </w:t>
            </w:r>
            <w:r w:rsidRPr="00510F9D">
              <w:t xml:space="preserve">quantified so that </w:t>
            </w:r>
            <w:r>
              <w:t xml:space="preserve">operations personnel can </w:t>
            </w:r>
            <w:r w:rsidRPr="00510F9D">
              <w:t xml:space="preserve">determine </w:t>
            </w:r>
            <w:r>
              <w:t>compliance</w:t>
            </w:r>
            <w:r w:rsidRPr="00510F9D">
              <w:t xml:space="preserve"> with c</w:t>
            </w:r>
            <w:r>
              <w:t>ombustible loading requirements)</w:t>
            </w:r>
          </w:p>
          <w:p w:rsidR="00A456CB" w:rsidRDefault="00A456CB" w:rsidP="00066C43">
            <w:pPr>
              <w:pStyle w:val="BodyCopy"/>
              <w:numPr>
                <w:ilvl w:val="0"/>
                <w:numId w:val="5"/>
              </w:numPr>
            </w:pPr>
            <w:r>
              <w:t>Tritium Exit Signs (e.g., who uses them, replacement, disposal method)</w:t>
            </w:r>
          </w:p>
          <w:p w:rsidR="00A456CB" w:rsidRDefault="00A456CB" w:rsidP="00066C43">
            <w:pPr>
              <w:pStyle w:val="BodyCopy"/>
              <w:numPr>
                <w:ilvl w:val="0"/>
                <w:numId w:val="5"/>
              </w:numPr>
            </w:pPr>
            <w:r>
              <w:t>Fire Dynamics Simulator (e.g., who uses FDS, are results used to support a technical position or an engineering judgement)</w:t>
            </w:r>
          </w:p>
          <w:p w:rsidR="00A456CB" w:rsidRDefault="00A456CB" w:rsidP="00066C43">
            <w:pPr>
              <w:pStyle w:val="BodyCopy"/>
              <w:numPr>
                <w:ilvl w:val="0"/>
                <w:numId w:val="5"/>
              </w:numPr>
            </w:pPr>
            <w:r>
              <w:t>Chemical Management</w:t>
            </w:r>
          </w:p>
          <w:p w:rsidR="00A456CB" w:rsidRDefault="00A456CB" w:rsidP="00066C43">
            <w:pPr>
              <w:pStyle w:val="BodyCopy"/>
              <w:numPr>
                <w:ilvl w:val="0"/>
                <w:numId w:val="5"/>
              </w:numPr>
            </w:pPr>
            <w:r>
              <w:t>FPE Staffing Needs Analysis</w:t>
            </w:r>
          </w:p>
          <w:p w:rsidR="00A456CB" w:rsidRDefault="00A456CB" w:rsidP="00066C43">
            <w:pPr>
              <w:pStyle w:val="BodyCopy"/>
              <w:numPr>
                <w:ilvl w:val="0"/>
                <w:numId w:val="5"/>
              </w:numPr>
            </w:pPr>
            <w:r>
              <w:t>Halon Removal Efforts</w:t>
            </w:r>
          </w:p>
          <w:p w:rsidR="00A456CB" w:rsidRDefault="00A456CB" w:rsidP="00066C43">
            <w:pPr>
              <w:pStyle w:val="BodyCopy"/>
              <w:numPr>
                <w:ilvl w:val="0"/>
                <w:numId w:val="5"/>
              </w:numPr>
            </w:pPr>
            <w:r>
              <w:t>Program Performance Metrics</w:t>
            </w:r>
          </w:p>
          <w:p w:rsidR="00A456CB" w:rsidRDefault="00A456CB" w:rsidP="00066C43">
            <w:pPr>
              <w:pStyle w:val="BodyCopy"/>
              <w:numPr>
                <w:ilvl w:val="0"/>
                <w:numId w:val="5"/>
              </w:numPr>
            </w:pPr>
            <w:r>
              <w:t>Tenability Standards for Performance-Based Design</w:t>
            </w:r>
          </w:p>
          <w:p w:rsidR="00A456CB" w:rsidRDefault="00A456CB" w:rsidP="00066C43">
            <w:pPr>
              <w:pStyle w:val="BodyCopy"/>
              <w:numPr>
                <w:ilvl w:val="0"/>
                <w:numId w:val="5"/>
              </w:numPr>
            </w:pPr>
            <w:r>
              <w:t>Fact Sheet on Fire Protection Considerations with Green Building Design</w:t>
            </w:r>
          </w:p>
          <w:p w:rsidR="00A456CB" w:rsidRDefault="00A456CB" w:rsidP="00066C43">
            <w:pPr>
              <w:pStyle w:val="BodyCopy"/>
              <w:numPr>
                <w:ilvl w:val="0"/>
                <w:numId w:val="5"/>
              </w:numPr>
            </w:pPr>
            <w:r>
              <w:t>Innovative R&amp;D</w:t>
            </w:r>
          </w:p>
          <w:p w:rsidR="00CF0978" w:rsidRDefault="00A456CB" w:rsidP="00CF0978">
            <w:pPr>
              <w:pStyle w:val="BodyCopy"/>
              <w:numPr>
                <w:ilvl w:val="0"/>
                <w:numId w:val="5"/>
              </w:numPr>
            </w:pPr>
            <w:r>
              <w:t>NFPA 801 (i.e., limited combustible construction conflict with DOE-STD-1066)</w:t>
            </w:r>
          </w:p>
          <w:p w:rsidR="00A456CB" w:rsidRDefault="00A456CB" w:rsidP="00FE3062">
            <w:pPr>
              <w:pStyle w:val="BodyCopy"/>
              <w:numPr>
                <w:ilvl w:val="0"/>
                <w:numId w:val="5"/>
              </w:numPr>
            </w:pPr>
            <w:r>
              <w:t>*NEW: NFPA 13 Dry Pipe Systems – Nitrogen Systems</w:t>
            </w:r>
          </w:p>
          <w:p w:rsidR="00A456CB" w:rsidRDefault="00A456CB" w:rsidP="00FE3062">
            <w:pPr>
              <w:pStyle w:val="BodyCopy"/>
              <w:numPr>
                <w:ilvl w:val="0"/>
                <w:numId w:val="5"/>
              </w:numPr>
            </w:pPr>
            <w:r>
              <w:t>Legacy Issues with Facilities that have an Unknown COR (e.g., Non-Compliance with NFPA Codes and Standards)</w:t>
            </w:r>
          </w:p>
          <w:p w:rsidR="005207AA" w:rsidRDefault="005207AA" w:rsidP="00FE3062">
            <w:pPr>
              <w:pStyle w:val="BodyCopy"/>
              <w:numPr>
                <w:ilvl w:val="0"/>
                <w:numId w:val="5"/>
              </w:numPr>
            </w:pPr>
            <w:r>
              <w:t>2015 NFPA 101, 13.7.6.1, requirements for crowd managers in Assembly Occupancies</w:t>
            </w:r>
          </w:p>
          <w:p w:rsidR="005207AA" w:rsidRDefault="005207AA" w:rsidP="00FE3062">
            <w:pPr>
              <w:pStyle w:val="BodyCopy"/>
              <w:numPr>
                <w:ilvl w:val="0"/>
                <w:numId w:val="5"/>
              </w:numPr>
            </w:pPr>
            <w:r>
              <w:t>Positive Accountability for Evac Drills</w:t>
            </w:r>
          </w:p>
          <w:p w:rsidR="001923E8" w:rsidRDefault="001923E8" w:rsidP="00FE3062">
            <w:pPr>
              <w:pStyle w:val="BodyCopy"/>
              <w:numPr>
                <w:ilvl w:val="0"/>
                <w:numId w:val="5"/>
              </w:numPr>
            </w:pPr>
            <w:r>
              <w:t>As-built Drawings</w:t>
            </w:r>
          </w:p>
          <w:p w:rsidR="001923E8" w:rsidRDefault="001923E8" w:rsidP="00FE3062">
            <w:pPr>
              <w:pStyle w:val="BodyCopy"/>
              <w:numPr>
                <w:ilvl w:val="0"/>
                <w:numId w:val="5"/>
              </w:numPr>
            </w:pPr>
            <w:r>
              <w:t>VTR/SCIF Locksets</w:t>
            </w:r>
          </w:p>
          <w:p w:rsidR="000C7DA9" w:rsidRDefault="000C7DA9" w:rsidP="00FE3062">
            <w:pPr>
              <w:pStyle w:val="BodyCopy"/>
              <w:numPr>
                <w:ilvl w:val="0"/>
                <w:numId w:val="5"/>
              </w:numPr>
            </w:pPr>
            <w:r>
              <w:t>IFC vs. NFPA vs. DOE-STD-1212 Maximum Allowable Quantities</w:t>
            </w:r>
          </w:p>
          <w:p w:rsidR="001923E8" w:rsidRDefault="001923E8" w:rsidP="001923E8">
            <w:pPr>
              <w:pStyle w:val="BodyCopy"/>
            </w:pPr>
            <w:r>
              <w:t>Topics discussed</w:t>
            </w:r>
            <w:r w:rsidR="00466B67">
              <w:t xml:space="preserve"> in past meetings</w:t>
            </w:r>
            <w:r>
              <w:t>:</w:t>
            </w:r>
          </w:p>
          <w:p w:rsidR="007F3092" w:rsidRDefault="007F3092" w:rsidP="007F3092">
            <w:pPr>
              <w:pStyle w:val="BodyCopy"/>
              <w:numPr>
                <w:ilvl w:val="0"/>
                <w:numId w:val="5"/>
              </w:numPr>
            </w:pPr>
            <w:r>
              <w:t>Acceptance Testing of N</w:t>
            </w:r>
            <w:r w:rsidRPr="00B94950">
              <w:t>e</w:t>
            </w:r>
            <w:r>
              <w:t xml:space="preserve">w Emergency Lights (i.e., </w:t>
            </w:r>
            <w:r w:rsidRPr="00B94950">
              <w:t>post maintenance test requirement when</w:t>
            </w:r>
            <w:r>
              <w:t xml:space="preserve"> emergency lights are replaced) [July 2015]</w:t>
            </w:r>
          </w:p>
          <w:p w:rsidR="007F3092" w:rsidRDefault="007F3092" w:rsidP="007F3092">
            <w:pPr>
              <w:pStyle w:val="BodyCopy"/>
              <w:numPr>
                <w:ilvl w:val="0"/>
                <w:numId w:val="5"/>
              </w:numPr>
            </w:pPr>
            <w:r>
              <w:t>Glycerin Anti-Freeze Change-Out [Oct 2015]</w:t>
            </w:r>
          </w:p>
          <w:p w:rsidR="001923E8" w:rsidRDefault="001923E8" w:rsidP="001923E8">
            <w:pPr>
              <w:pStyle w:val="BodyCopy"/>
              <w:numPr>
                <w:ilvl w:val="0"/>
                <w:numId w:val="5"/>
              </w:numPr>
            </w:pPr>
            <w:r>
              <w:t xml:space="preserve">Underground/Subterranean Facilities (Lead: John </w:t>
            </w:r>
            <w:proofErr w:type="spellStart"/>
            <w:r>
              <w:t>Kubicek</w:t>
            </w:r>
            <w:proofErr w:type="spellEnd"/>
            <w:r>
              <w:t>) [Nov 2015]</w:t>
            </w:r>
          </w:p>
          <w:p w:rsidR="00466B67" w:rsidRDefault="001923E8" w:rsidP="007F3092">
            <w:pPr>
              <w:pStyle w:val="BodyCopy"/>
              <w:numPr>
                <w:ilvl w:val="0"/>
                <w:numId w:val="5"/>
              </w:numPr>
            </w:pPr>
            <w:r>
              <w:t>Review/documentation of newly published codes/standards for implementation [Dec 2015]</w:t>
            </w:r>
          </w:p>
        </w:tc>
      </w:tr>
      <w:tr w:rsidR="00A456CB" w:rsidTr="00700D4C">
        <w:trPr>
          <w:trHeight w:hRule="exact" w:val="334"/>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r>
              <w:t>Conclusions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8149A6">
            <w:pPr>
              <w:pStyle w:val="BodyCopy"/>
            </w:pPr>
          </w:p>
        </w:tc>
      </w:tr>
      <w:tr w:rsidR="008149A6" w:rsidTr="005C2EC9">
        <w:trPr>
          <w:trHeight w:hRule="exact" w:val="370"/>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149A6" w:rsidRDefault="008149A6" w:rsidP="00066C43">
            <w:pPr>
              <w:pStyle w:val="BodyCopy"/>
            </w:pP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Action Items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Deadline</w:t>
            </w: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r>
      <w:tr w:rsidR="00700D4C"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00D4C" w:rsidRDefault="00700D4C" w:rsidP="00066C43">
            <w:pPr>
              <w:pStyle w:val="BodyCopy"/>
            </w:pP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00D4C" w:rsidRDefault="00700D4C" w:rsidP="00066C43">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00D4C" w:rsidRDefault="00700D4C" w:rsidP="00066C43">
            <w:pPr>
              <w:pStyle w:val="BodyCopy"/>
            </w:pPr>
          </w:p>
        </w:tc>
      </w:tr>
      <w:tr w:rsidR="00A456CB" w:rsidTr="00066C43">
        <w:trPr>
          <w:trHeight w:hRule="exact" w:val="29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456CB" w:rsidRDefault="00C547B1" w:rsidP="006477B8">
            <w:pPr>
              <w:pStyle w:val="MinutesandAgendaTitles"/>
            </w:pPr>
            <w:sdt>
              <w:sdtPr>
                <w:id w:val="1896311135"/>
                <w:placeholder>
                  <w:docPart w:val="1EAA4921BB324AC6855A86BE1E3C3D77"/>
                </w:placeholder>
              </w:sdtPr>
              <w:sdtEndPr/>
              <w:sdtContent>
                <w:r w:rsidR="00A456CB">
                  <w:t>Additional Discussion Items</w:t>
                </w:r>
              </w:sdtContent>
            </w:sdt>
          </w:p>
        </w:tc>
      </w:tr>
      <w:tr w:rsidR="00A456CB"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A456CB" w:rsidP="00066C43">
            <w:pPr>
              <w:pStyle w:val="BodyCopy"/>
            </w:pP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A456CB" w:rsidP="00066C43">
            <w:pPr>
              <w:pStyle w:val="BodyCopy"/>
            </w:pPr>
          </w:p>
        </w:tc>
      </w:tr>
      <w:tr w:rsidR="00A456CB" w:rsidTr="00720C69">
        <w:trPr>
          <w:trHeight w:hRule="exact" w:val="1000"/>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r>
              <w:t>Discussion</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36807" w:rsidRDefault="00836807" w:rsidP="00CF0978">
            <w:pPr>
              <w:pStyle w:val="BodyCopy"/>
              <w:rPr>
                <w:rStyle w:val="Hyperlink"/>
                <w:color w:val="auto"/>
                <w:u w:val="none"/>
              </w:rPr>
            </w:pPr>
            <w:r>
              <w:rPr>
                <w:rStyle w:val="Hyperlink"/>
                <w:color w:val="auto"/>
                <w:u w:val="none"/>
              </w:rPr>
              <w:t>Previous Topic Follow-Up:</w:t>
            </w:r>
          </w:p>
          <w:p w:rsidR="005207AA" w:rsidRDefault="005207AA" w:rsidP="00CF0978">
            <w:pPr>
              <w:pStyle w:val="BodyCopy"/>
              <w:rPr>
                <w:rStyle w:val="Hyperlink"/>
                <w:color w:val="auto"/>
                <w:u w:val="none"/>
              </w:rPr>
            </w:pPr>
          </w:p>
          <w:p w:rsidR="00A456CB" w:rsidRPr="00E95DA6" w:rsidRDefault="00836807" w:rsidP="00CF0978">
            <w:pPr>
              <w:pStyle w:val="BodyCopy"/>
              <w:rPr>
                <w:rStyle w:val="Hyperlink"/>
                <w:color w:val="auto"/>
                <w:u w:val="none"/>
              </w:rPr>
            </w:pPr>
            <w:r>
              <w:rPr>
                <w:rStyle w:val="Hyperlink"/>
                <w:color w:val="auto"/>
                <w:u w:val="none"/>
              </w:rPr>
              <w:t>New T</w:t>
            </w:r>
            <w:r w:rsidR="0027618A">
              <w:rPr>
                <w:rStyle w:val="Hyperlink"/>
                <w:color w:val="auto"/>
                <w:u w:val="none"/>
              </w:rPr>
              <w:t>opics</w:t>
            </w:r>
            <w:r>
              <w:rPr>
                <w:rStyle w:val="Hyperlink"/>
                <w:color w:val="auto"/>
                <w:u w:val="none"/>
              </w:rPr>
              <w:t>:</w:t>
            </w:r>
            <w:r w:rsidR="0027618A">
              <w:rPr>
                <w:rStyle w:val="Hyperlink"/>
                <w:color w:val="auto"/>
                <w:u w:val="none"/>
              </w:rPr>
              <w:t xml:space="preserve"> </w:t>
            </w:r>
            <w:r w:rsidR="006D6937">
              <w:rPr>
                <w:rStyle w:val="Hyperlink"/>
                <w:color w:val="auto"/>
                <w:u w:val="none"/>
              </w:rPr>
              <w:t>At SRS, a cracked impeller was found when rebuilding the fire pump. No others voiced concerns over experiencing this issue.</w:t>
            </w:r>
          </w:p>
          <w:p w:rsidR="00A456CB" w:rsidRDefault="00A456CB" w:rsidP="00066C43">
            <w:pPr>
              <w:pStyle w:val="BodyCopy"/>
            </w:pPr>
          </w:p>
        </w:tc>
      </w:tr>
      <w:tr w:rsidR="00720C69" w:rsidTr="00332775">
        <w:trPr>
          <w:trHeight w:hRule="exact" w:val="631"/>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20C69" w:rsidRDefault="00720C69" w:rsidP="00332775">
            <w:pPr>
              <w:pStyle w:val="BodyCopy"/>
              <w:rPr>
                <w:rStyle w:val="Hyperlink"/>
                <w:color w:val="auto"/>
                <w:u w:val="none"/>
              </w:rPr>
            </w:pPr>
          </w:p>
        </w:tc>
      </w:tr>
      <w:tr w:rsidR="00A456CB"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r>
              <w:t>Conclusions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r>
      <w:tr w:rsidR="00A456CB" w:rsidTr="00066C43">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Action Items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Deadline</w:t>
            </w: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r>
    </w:tbl>
    <w:p w:rsidR="00DB120B" w:rsidRDefault="00DB120B" w:rsidP="00DB120B"/>
    <w:p w:rsidR="00E4204D" w:rsidRDefault="00E4204D" w:rsidP="00DB120B"/>
    <w:sectPr w:rsidR="00E4204D" w:rsidSect="006E0E70">
      <w:headerReference w:type="default" r:id="rId16"/>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32A" w:rsidRDefault="00BF332A">
      <w:r>
        <w:separator/>
      </w:r>
    </w:p>
  </w:endnote>
  <w:endnote w:type="continuationSeparator" w:id="0">
    <w:p w:rsidR="00BF332A" w:rsidRDefault="00BF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32A" w:rsidRDefault="00BF332A">
      <w:r>
        <w:separator/>
      </w:r>
    </w:p>
  </w:footnote>
  <w:footnote w:type="continuationSeparator" w:id="0">
    <w:p w:rsidR="00BF332A" w:rsidRDefault="00BF3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E70" w:rsidRPr="00BB16D1" w:rsidRDefault="00BB16D1">
    <w:pPr>
      <w:pStyle w:val="MeetingMinutesHeading"/>
      <w:rPr>
        <w:sz w:val="48"/>
        <w:szCs w:val="48"/>
      </w:rPr>
    </w:pPr>
    <w:r w:rsidRPr="00BB16D1">
      <w:rPr>
        <w:sz w:val="48"/>
        <w:szCs w:val="48"/>
      </w:rPr>
      <w:t>EFCOG Fire Protection Task Team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7E9208"/>
    <w:lvl w:ilvl="0">
      <w:start w:val="1"/>
      <w:numFmt w:val="decimal"/>
      <w:lvlText w:val="%1."/>
      <w:lvlJc w:val="left"/>
      <w:pPr>
        <w:tabs>
          <w:tab w:val="num" w:pos="720"/>
        </w:tabs>
        <w:ind w:left="720" w:hanging="360"/>
      </w:pPr>
    </w:lvl>
  </w:abstractNum>
  <w:abstractNum w:abstractNumId="1">
    <w:nsid w:val="FFFFFF83"/>
    <w:multiLevelType w:val="singleLevel"/>
    <w:tmpl w:val="746CBCD0"/>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D85CF668"/>
    <w:lvl w:ilvl="0">
      <w:start w:val="1"/>
      <w:numFmt w:val="decimal"/>
      <w:lvlText w:val="%1."/>
      <w:lvlJc w:val="left"/>
      <w:pPr>
        <w:tabs>
          <w:tab w:val="num" w:pos="360"/>
        </w:tabs>
        <w:ind w:left="360" w:hanging="360"/>
      </w:pPr>
    </w:lvl>
  </w:abstractNum>
  <w:abstractNum w:abstractNumId="3">
    <w:nsid w:val="FFFFFF89"/>
    <w:multiLevelType w:val="singleLevel"/>
    <w:tmpl w:val="4614D264"/>
    <w:lvl w:ilvl="0">
      <w:start w:val="1"/>
      <w:numFmt w:val="bullet"/>
      <w:lvlText w:val=""/>
      <w:lvlJc w:val="left"/>
      <w:pPr>
        <w:tabs>
          <w:tab w:val="num" w:pos="360"/>
        </w:tabs>
        <w:ind w:left="360" w:hanging="360"/>
      </w:pPr>
      <w:rPr>
        <w:rFonts w:ascii="Symbol" w:hAnsi="Symbol" w:hint="default"/>
      </w:rPr>
    </w:lvl>
  </w:abstractNum>
  <w:abstractNum w:abstractNumId="4">
    <w:nsid w:val="08AC640F"/>
    <w:multiLevelType w:val="hybridMultilevel"/>
    <w:tmpl w:val="36C812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E370B"/>
    <w:multiLevelType w:val="hybridMultilevel"/>
    <w:tmpl w:val="B34E6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B97B46"/>
    <w:multiLevelType w:val="hybridMultilevel"/>
    <w:tmpl w:val="FD8C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376EE9"/>
    <w:multiLevelType w:val="hybridMultilevel"/>
    <w:tmpl w:val="224E7506"/>
    <w:lvl w:ilvl="0" w:tplc="7B7E15D6">
      <w:start w:val="21"/>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32A"/>
    <w:rsid w:val="00010BA2"/>
    <w:rsid w:val="000120FF"/>
    <w:rsid w:val="00014641"/>
    <w:rsid w:val="00015460"/>
    <w:rsid w:val="00022913"/>
    <w:rsid w:val="00022AE6"/>
    <w:rsid w:val="00025547"/>
    <w:rsid w:val="000535BE"/>
    <w:rsid w:val="0007073F"/>
    <w:rsid w:val="00070F9C"/>
    <w:rsid w:val="00093625"/>
    <w:rsid w:val="000A577C"/>
    <w:rsid w:val="000B0B90"/>
    <w:rsid w:val="000C7DA9"/>
    <w:rsid w:val="000F5247"/>
    <w:rsid w:val="001149A6"/>
    <w:rsid w:val="0011682C"/>
    <w:rsid w:val="00117562"/>
    <w:rsid w:val="001361A2"/>
    <w:rsid w:val="00141FC4"/>
    <w:rsid w:val="00143194"/>
    <w:rsid w:val="00164BDA"/>
    <w:rsid w:val="00173062"/>
    <w:rsid w:val="0018514B"/>
    <w:rsid w:val="00190F08"/>
    <w:rsid w:val="001923E8"/>
    <w:rsid w:val="001B2AB0"/>
    <w:rsid w:val="001F5666"/>
    <w:rsid w:val="001F7F6F"/>
    <w:rsid w:val="00221071"/>
    <w:rsid w:val="002269EE"/>
    <w:rsid w:val="00234AFC"/>
    <w:rsid w:val="00267F2D"/>
    <w:rsid w:val="002712EB"/>
    <w:rsid w:val="0027618A"/>
    <w:rsid w:val="002B3D4A"/>
    <w:rsid w:val="002E72A2"/>
    <w:rsid w:val="002F476B"/>
    <w:rsid w:val="00301C85"/>
    <w:rsid w:val="00303892"/>
    <w:rsid w:val="00312C2D"/>
    <w:rsid w:val="00325AF4"/>
    <w:rsid w:val="00354A10"/>
    <w:rsid w:val="00371777"/>
    <w:rsid w:val="003807A5"/>
    <w:rsid w:val="003A7A7C"/>
    <w:rsid w:val="003B10D1"/>
    <w:rsid w:val="003E483C"/>
    <w:rsid w:val="003F1BF6"/>
    <w:rsid w:val="004067ED"/>
    <w:rsid w:val="00411553"/>
    <w:rsid w:val="00440075"/>
    <w:rsid w:val="00440B61"/>
    <w:rsid w:val="00454631"/>
    <w:rsid w:val="00466B67"/>
    <w:rsid w:val="00473CA8"/>
    <w:rsid w:val="00477442"/>
    <w:rsid w:val="004C0AED"/>
    <w:rsid w:val="004D0C01"/>
    <w:rsid w:val="004D1486"/>
    <w:rsid w:val="004E3AA9"/>
    <w:rsid w:val="004E531C"/>
    <w:rsid w:val="005057F6"/>
    <w:rsid w:val="00510F9D"/>
    <w:rsid w:val="005207AA"/>
    <w:rsid w:val="00520822"/>
    <w:rsid w:val="00521F56"/>
    <w:rsid w:val="00523F8F"/>
    <w:rsid w:val="005401E7"/>
    <w:rsid w:val="00544AA1"/>
    <w:rsid w:val="00555ECE"/>
    <w:rsid w:val="0056219D"/>
    <w:rsid w:val="005C2EC9"/>
    <w:rsid w:val="00612861"/>
    <w:rsid w:val="00625BD1"/>
    <w:rsid w:val="006477B8"/>
    <w:rsid w:val="00652A12"/>
    <w:rsid w:val="00677B2C"/>
    <w:rsid w:val="006832B6"/>
    <w:rsid w:val="006836E7"/>
    <w:rsid w:val="00686C1B"/>
    <w:rsid w:val="006877A3"/>
    <w:rsid w:val="00687AC9"/>
    <w:rsid w:val="006C28E6"/>
    <w:rsid w:val="006D6937"/>
    <w:rsid w:val="006E0E70"/>
    <w:rsid w:val="00700D4C"/>
    <w:rsid w:val="00701FC1"/>
    <w:rsid w:val="00717797"/>
    <w:rsid w:val="00717933"/>
    <w:rsid w:val="00720C69"/>
    <w:rsid w:val="007340E3"/>
    <w:rsid w:val="0073556B"/>
    <w:rsid w:val="007407C8"/>
    <w:rsid w:val="007426F8"/>
    <w:rsid w:val="00760BF7"/>
    <w:rsid w:val="00761BBD"/>
    <w:rsid w:val="00764273"/>
    <w:rsid w:val="00764DEA"/>
    <w:rsid w:val="00790B13"/>
    <w:rsid w:val="00796B03"/>
    <w:rsid w:val="007A5AAD"/>
    <w:rsid w:val="007B262C"/>
    <w:rsid w:val="007C2692"/>
    <w:rsid w:val="007C7847"/>
    <w:rsid w:val="007D53E2"/>
    <w:rsid w:val="007E6582"/>
    <w:rsid w:val="007F3092"/>
    <w:rsid w:val="008149A6"/>
    <w:rsid w:val="00817B8D"/>
    <w:rsid w:val="008309CF"/>
    <w:rsid w:val="00836807"/>
    <w:rsid w:val="00850873"/>
    <w:rsid w:val="00863B20"/>
    <w:rsid w:val="00863E87"/>
    <w:rsid w:val="00873A5A"/>
    <w:rsid w:val="00886A22"/>
    <w:rsid w:val="008941B1"/>
    <w:rsid w:val="00895B04"/>
    <w:rsid w:val="00895BAF"/>
    <w:rsid w:val="008A7D0A"/>
    <w:rsid w:val="008B5ED0"/>
    <w:rsid w:val="008C2380"/>
    <w:rsid w:val="008C77B9"/>
    <w:rsid w:val="008F5F93"/>
    <w:rsid w:val="009214AB"/>
    <w:rsid w:val="00922EC0"/>
    <w:rsid w:val="009414C7"/>
    <w:rsid w:val="00942BE9"/>
    <w:rsid w:val="00975782"/>
    <w:rsid w:val="00994954"/>
    <w:rsid w:val="009A2139"/>
    <w:rsid w:val="009B4C5A"/>
    <w:rsid w:val="009B6B69"/>
    <w:rsid w:val="009C34FB"/>
    <w:rsid w:val="009C68AE"/>
    <w:rsid w:val="009D200B"/>
    <w:rsid w:val="009F7EFE"/>
    <w:rsid w:val="00A11B3D"/>
    <w:rsid w:val="00A14D7B"/>
    <w:rsid w:val="00A422E5"/>
    <w:rsid w:val="00A42EED"/>
    <w:rsid w:val="00A456CB"/>
    <w:rsid w:val="00A4575B"/>
    <w:rsid w:val="00A45C37"/>
    <w:rsid w:val="00A67AE4"/>
    <w:rsid w:val="00A969E6"/>
    <w:rsid w:val="00AA5CA8"/>
    <w:rsid w:val="00AA6910"/>
    <w:rsid w:val="00AA71F6"/>
    <w:rsid w:val="00AB2B08"/>
    <w:rsid w:val="00AD2090"/>
    <w:rsid w:val="00AD219D"/>
    <w:rsid w:val="00B01995"/>
    <w:rsid w:val="00B04EA2"/>
    <w:rsid w:val="00B158AB"/>
    <w:rsid w:val="00B267FB"/>
    <w:rsid w:val="00B4503C"/>
    <w:rsid w:val="00B60D36"/>
    <w:rsid w:val="00B77916"/>
    <w:rsid w:val="00B845CF"/>
    <w:rsid w:val="00B866ED"/>
    <w:rsid w:val="00B94950"/>
    <w:rsid w:val="00BA3772"/>
    <w:rsid w:val="00BB16D1"/>
    <w:rsid w:val="00BB435C"/>
    <w:rsid w:val="00BB4650"/>
    <w:rsid w:val="00BD3651"/>
    <w:rsid w:val="00BE70B1"/>
    <w:rsid w:val="00BF332A"/>
    <w:rsid w:val="00BF6157"/>
    <w:rsid w:val="00C079E2"/>
    <w:rsid w:val="00C14AD7"/>
    <w:rsid w:val="00C20989"/>
    <w:rsid w:val="00C30ECB"/>
    <w:rsid w:val="00C322D6"/>
    <w:rsid w:val="00C41AFF"/>
    <w:rsid w:val="00C42AE0"/>
    <w:rsid w:val="00C547B1"/>
    <w:rsid w:val="00C6399F"/>
    <w:rsid w:val="00C75A65"/>
    <w:rsid w:val="00C8516A"/>
    <w:rsid w:val="00C94E0D"/>
    <w:rsid w:val="00CB7428"/>
    <w:rsid w:val="00CD17DC"/>
    <w:rsid w:val="00CE46B4"/>
    <w:rsid w:val="00CF0978"/>
    <w:rsid w:val="00D16EAE"/>
    <w:rsid w:val="00D559A5"/>
    <w:rsid w:val="00D85E23"/>
    <w:rsid w:val="00D91EED"/>
    <w:rsid w:val="00DB120B"/>
    <w:rsid w:val="00DB4AE0"/>
    <w:rsid w:val="00DD50B9"/>
    <w:rsid w:val="00DF13AB"/>
    <w:rsid w:val="00DF25E9"/>
    <w:rsid w:val="00DF2BA9"/>
    <w:rsid w:val="00E04F03"/>
    <w:rsid w:val="00E056A9"/>
    <w:rsid w:val="00E17A9B"/>
    <w:rsid w:val="00E22BE7"/>
    <w:rsid w:val="00E231C4"/>
    <w:rsid w:val="00E269DE"/>
    <w:rsid w:val="00E279BD"/>
    <w:rsid w:val="00E403C2"/>
    <w:rsid w:val="00E4204D"/>
    <w:rsid w:val="00E4624A"/>
    <w:rsid w:val="00E95DA6"/>
    <w:rsid w:val="00EA4F02"/>
    <w:rsid w:val="00EB27A5"/>
    <w:rsid w:val="00EC780C"/>
    <w:rsid w:val="00EF195C"/>
    <w:rsid w:val="00EF1AC9"/>
    <w:rsid w:val="00F2578E"/>
    <w:rsid w:val="00F417D7"/>
    <w:rsid w:val="00F46531"/>
    <w:rsid w:val="00F63DDC"/>
    <w:rsid w:val="00F70115"/>
    <w:rsid w:val="00F71202"/>
    <w:rsid w:val="00F959E4"/>
    <w:rsid w:val="00FA3C26"/>
    <w:rsid w:val="00FD4116"/>
    <w:rsid w:val="00FE0F83"/>
    <w:rsid w:val="00FE3062"/>
    <w:rsid w:val="00FE5771"/>
    <w:rsid w:val="00FE6760"/>
    <w:rsid w:val="00FE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character" w:styleId="Hyperlink">
    <w:name w:val="Hyperlink"/>
    <w:basedOn w:val="DefaultParagraphFont"/>
    <w:uiPriority w:val="99"/>
    <w:unhideWhenUsed/>
    <w:rsid w:val="007426F8"/>
    <w:rPr>
      <w:color w:val="0000FF" w:themeColor="hyperlink"/>
      <w:u w:val="single"/>
    </w:rPr>
  </w:style>
  <w:style w:type="character" w:styleId="FollowedHyperlink">
    <w:name w:val="FollowedHyperlink"/>
    <w:basedOn w:val="DefaultParagraphFont"/>
    <w:uiPriority w:val="99"/>
    <w:semiHidden/>
    <w:unhideWhenUsed/>
    <w:rsid w:val="00FE6D58"/>
    <w:rPr>
      <w:color w:val="800080" w:themeColor="followedHyperlink"/>
      <w:u w:val="single"/>
    </w:rPr>
  </w:style>
  <w:style w:type="paragraph" w:customStyle="1" w:styleId="Default">
    <w:name w:val="Default"/>
    <w:rsid w:val="0030389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17797"/>
    <w:pPr>
      <w:ind w:left="720"/>
    </w:pPr>
    <w:rPr>
      <w:rFonts w:ascii="Calibri" w:hAnsi="Calibri" w:cs="Times New Roman"/>
      <w:spacing w:val="0"/>
      <w:sz w:val="22"/>
    </w:rPr>
  </w:style>
  <w:style w:type="paragraph" w:styleId="PlainText">
    <w:name w:val="Plain Text"/>
    <w:basedOn w:val="Normal"/>
    <w:link w:val="PlainTextChar"/>
    <w:uiPriority w:val="99"/>
    <w:semiHidden/>
    <w:unhideWhenUsed/>
    <w:rsid w:val="007C7847"/>
    <w:rPr>
      <w:rFonts w:ascii="Calibri" w:hAnsi="Calibri" w:cs="Consolas"/>
      <w:spacing w:val="0"/>
      <w:sz w:val="22"/>
      <w:szCs w:val="21"/>
    </w:rPr>
  </w:style>
  <w:style w:type="character" w:customStyle="1" w:styleId="PlainTextChar">
    <w:name w:val="Plain Text Char"/>
    <w:basedOn w:val="DefaultParagraphFont"/>
    <w:link w:val="PlainText"/>
    <w:uiPriority w:val="99"/>
    <w:semiHidden/>
    <w:rsid w:val="007C7847"/>
    <w:rPr>
      <w:rFonts w:ascii="Calibri" w:hAnsi="Calibri" w:cs="Consolas"/>
      <w:szCs w:val="21"/>
    </w:rPr>
  </w:style>
  <w:style w:type="paragraph" w:styleId="EndnoteText">
    <w:name w:val="endnote text"/>
    <w:basedOn w:val="Normal"/>
    <w:link w:val="EndnoteTextChar"/>
    <w:uiPriority w:val="99"/>
    <w:semiHidden/>
    <w:unhideWhenUsed/>
    <w:rsid w:val="00234AFC"/>
    <w:pPr>
      <w:widowControl w:val="0"/>
      <w:snapToGrid w:val="0"/>
      <w:jc w:val="both"/>
    </w:pPr>
    <w:rPr>
      <w:rFonts w:ascii="Courier New" w:eastAsia="Times New Roman" w:hAnsi="Courier New" w:cs="Times New Roman"/>
      <w:spacing w:val="0"/>
      <w:sz w:val="24"/>
      <w:szCs w:val="20"/>
    </w:rPr>
  </w:style>
  <w:style w:type="character" w:customStyle="1" w:styleId="EndnoteTextChar">
    <w:name w:val="Endnote Text Char"/>
    <w:basedOn w:val="DefaultParagraphFont"/>
    <w:link w:val="EndnoteText"/>
    <w:uiPriority w:val="99"/>
    <w:semiHidden/>
    <w:rsid w:val="00234AFC"/>
    <w:rPr>
      <w:rFonts w:ascii="Courier New" w:eastAsia="Times New Roman" w:hAnsi="Courier New" w:cs="Times New Roman"/>
      <w:sz w:val="24"/>
      <w:szCs w:val="20"/>
    </w:rPr>
  </w:style>
  <w:style w:type="character" w:styleId="EndnoteReference">
    <w:name w:val="endnote reference"/>
    <w:basedOn w:val="DefaultParagraphFont"/>
    <w:uiPriority w:val="99"/>
    <w:unhideWhenUsed/>
    <w:rsid w:val="00234AFC"/>
    <w:rPr>
      <w:vertAlign w:val="superscript"/>
    </w:rPr>
  </w:style>
  <w:style w:type="paragraph" w:styleId="FootnoteText">
    <w:name w:val="footnote text"/>
    <w:basedOn w:val="Normal"/>
    <w:link w:val="FootnoteTextChar"/>
    <w:uiPriority w:val="99"/>
    <w:semiHidden/>
    <w:unhideWhenUsed/>
    <w:rsid w:val="00E4204D"/>
    <w:rPr>
      <w:sz w:val="20"/>
      <w:szCs w:val="20"/>
    </w:rPr>
  </w:style>
  <w:style w:type="character" w:customStyle="1" w:styleId="FootnoteTextChar">
    <w:name w:val="Footnote Text Char"/>
    <w:basedOn w:val="DefaultParagraphFont"/>
    <w:link w:val="FootnoteText"/>
    <w:uiPriority w:val="99"/>
    <w:semiHidden/>
    <w:rsid w:val="00E4204D"/>
    <w:rPr>
      <w:spacing w:val="8"/>
      <w:sz w:val="20"/>
      <w:szCs w:val="20"/>
    </w:rPr>
  </w:style>
  <w:style w:type="character" w:styleId="FootnoteReference">
    <w:name w:val="footnote reference"/>
    <w:basedOn w:val="DefaultParagraphFont"/>
    <w:uiPriority w:val="99"/>
    <w:semiHidden/>
    <w:unhideWhenUsed/>
    <w:rsid w:val="00E420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character" w:styleId="Hyperlink">
    <w:name w:val="Hyperlink"/>
    <w:basedOn w:val="DefaultParagraphFont"/>
    <w:uiPriority w:val="99"/>
    <w:unhideWhenUsed/>
    <w:rsid w:val="007426F8"/>
    <w:rPr>
      <w:color w:val="0000FF" w:themeColor="hyperlink"/>
      <w:u w:val="single"/>
    </w:rPr>
  </w:style>
  <w:style w:type="character" w:styleId="FollowedHyperlink">
    <w:name w:val="FollowedHyperlink"/>
    <w:basedOn w:val="DefaultParagraphFont"/>
    <w:uiPriority w:val="99"/>
    <w:semiHidden/>
    <w:unhideWhenUsed/>
    <w:rsid w:val="00FE6D58"/>
    <w:rPr>
      <w:color w:val="800080" w:themeColor="followedHyperlink"/>
      <w:u w:val="single"/>
    </w:rPr>
  </w:style>
  <w:style w:type="paragraph" w:customStyle="1" w:styleId="Default">
    <w:name w:val="Default"/>
    <w:rsid w:val="0030389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17797"/>
    <w:pPr>
      <w:ind w:left="720"/>
    </w:pPr>
    <w:rPr>
      <w:rFonts w:ascii="Calibri" w:hAnsi="Calibri" w:cs="Times New Roman"/>
      <w:spacing w:val="0"/>
      <w:sz w:val="22"/>
    </w:rPr>
  </w:style>
  <w:style w:type="paragraph" w:styleId="PlainText">
    <w:name w:val="Plain Text"/>
    <w:basedOn w:val="Normal"/>
    <w:link w:val="PlainTextChar"/>
    <w:uiPriority w:val="99"/>
    <w:semiHidden/>
    <w:unhideWhenUsed/>
    <w:rsid w:val="007C7847"/>
    <w:rPr>
      <w:rFonts w:ascii="Calibri" w:hAnsi="Calibri" w:cs="Consolas"/>
      <w:spacing w:val="0"/>
      <w:sz w:val="22"/>
      <w:szCs w:val="21"/>
    </w:rPr>
  </w:style>
  <w:style w:type="character" w:customStyle="1" w:styleId="PlainTextChar">
    <w:name w:val="Plain Text Char"/>
    <w:basedOn w:val="DefaultParagraphFont"/>
    <w:link w:val="PlainText"/>
    <w:uiPriority w:val="99"/>
    <w:semiHidden/>
    <w:rsid w:val="007C7847"/>
    <w:rPr>
      <w:rFonts w:ascii="Calibri" w:hAnsi="Calibri" w:cs="Consolas"/>
      <w:szCs w:val="21"/>
    </w:rPr>
  </w:style>
  <w:style w:type="paragraph" w:styleId="EndnoteText">
    <w:name w:val="endnote text"/>
    <w:basedOn w:val="Normal"/>
    <w:link w:val="EndnoteTextChar"/>
    <w:uiPriority w:val="99"/>
    <w:semiHidden/>
    <w:unhideWhenUsed/>
    <w:rsid w:val="00234AFC"/>
    <w:pPr>
      <w:widowControl w:val="0"/>
      <w:snapToGrid w:val="0"/>
      <w:jc w:val="both"/>
    </w:pPr>
    <w:rPr>
      <w:rFonts w:ascii="Courier New" w:eastAsia="Times New Roman" w:hAnsi="Courier New" w:cs="Times New Roman"/>
      <w:spacing w:val="0"/>
      <w:sz w:val="24"/>
      <w:szCs w:val="20"/>
    </w:rPr>
  </w:style>
  <w:style w:type="character" w:customStyle="1" w:styleId="EndnoteTextChar">
    <w:name w:val="Endnote Text Char"/>
    <w:basedOn w:val="DefaultParagraphFont"/>
    <w:link w:val="EndnoteText"/>
    <w:uiPriority w:val="99"/>
    <w:semiHidden/>
    <w:rsid w:val="00234AFC"/>
    <w:rPr>
      <w:rFonts w:ascii="Courier New" w:eastAsia="Times New Roman" w:hAnsi="Courier New" w:cs="Times New Roman"/>
      <w:sz w:val="24"/>
      <w:szCs w:val="20"/>
    </w:rPr>
  </w:style>
  <w:style w:type="character" w:styleId="EndnoteReference">
    <w:name w:val="endnote reference"/>
    <w:basedOn w:val="DefaultParagraphFont"/>
    <w:uiPriority w:val="99"/>
    <w:unhideWhenUsed/>
    <w:rsid w:val="00234AFC"/>
    <w:rPr>
      <w:vertAlign w:val="superscript"/>
    </w:rPr>
  </w:style>
  <w:style w:type="paragraph" w:styleId="FootnoteText">
    <w:name w:val="footnote text"/>
    <w:basedOn w:val="Normal"/>
    <w:link w:val="FootnoteTextChar"/>
    <w:uiPriority w:val="99"/>
    <w:semiHidden/>
    <w:unhideWhenUsed/>
    <w:rsid w:val="00E4204D"/>
    <w:rPr>
      <w:sz w:val="20"/>
      <w:szCs w:val="20"/>
    </w:rPr>
  </w:style>
  <w:style w:type="character" w:customStyle="1" w:styleId="FootnoteTextChar">
    <w:name w:val="Footnote Text Char"/>
    <w:basedOn w:val="DefaultParagraphFont"/>
    <w:link w:val="FootnoteText"/>
    <w:uiPriority w:val="99"/>
    <w:semiHidden/>
    <w:rsid w:val="00E4204D"/>
    <w:rPr>
      <w:spacing w:val="8"/>
      <w:sz w:val="20"/>
      <w:szCs w:val="20"/>
    </w:rPr>
  </w:style>
  <w:style w:type="character" w:styleId="FootnoteReference">
    <w:name w:val="footnote reference"/>
    <w:basedOn w:val="DefaultParagraphFont"/>
    <w:uiPriority w:val="99"/>
    <w:semiHidden/>
    <w:unhideWhenUsed/>
    <w:rsid w:val="00E420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4193">
      <w:bodyDiv w:val="1"/>
      <w:marLeft w:val="0"/>
      <w:marRight w:val="0"/>
      <w:marTop w:val="0"/>
      <w:marBottom w:val="0"/>
      <w:divBdr>
        <w:top w:val="none" w:sz="0" w:space="0" w:color="auto"/>
        <w:left w:val="none" w:sz="0" w:space="0" w:color="auto"/>
        <w:bottom w:val="none" w:sz="0" w:space="0" w:color="auto"/>
        <w:right w:val="none" w:sz="0" w:space="0" w:color="auto"/>
      </w:divBdr>
    </w:div>
    <w:div w:id="131022427">
      <w:bodyDiv w:val="1"/>
      <w:marLeft w:val="0"/>
      <w:marRight w:val="0"/>
      <w:marTop w:val="0"/>
      <w:marBottom w:val="0"/>
      <w:divBdr>
        <w:top w:val="none" w:sz="0" w:space="0" w:color="auto"/>
        <w:left w:val="none" w:sz="0" w:space="0" w:color="auto"/>
        <w:bottom w:val="none" w:sz="0" w:space="0" w:color="auto"/>
        <w:right w:val="none" w:sz="0" w:space="0" w:color="auto"/>
      </w:divBdr>
    </w:div>
    <w:div w:id="529034465">
      <w:bodyDiv w:val="1"/>
      <w:marLeft w:val="0"/>
      <w:marRight w:val="0"/>
      <w:marTop w:val="0"/>
      <w:marBottom w:val="0"/>
      <w:divBdr>
        <w:top w:val="none" w:sz="0" w:space="0" w:color="auto"/>
        <w:left w:val="none" w:sz="0" w:space="0" w:color="auto"/>
        <w:bottom w:val="none" w:sz="0" w:space="0" w:color="auto"/>
        <w:right w:val="none" w:sz="0" w:space="0" w:color="auto"/>
      </w:divBdr>
    </w:div>
    <w:div w:id="1270893076">
      <w:bodyDiv w:val="1"/>
      <w:marLeft w:val="0"/>
      <w:marRight w:val="0"/>
      <w:marTop w:val="0"/>
      <w:marBottom w:val="0"/>
      <w:divBdr>
        <w:top w:val="none" w:sz="0" w:space="0" w:color="auto"/>
        <w:left w:val="none" w:sz="0" w:space="0" w:color="auto"/>
        <w:bottom w:val="none" w:sz="0" w:space="0" w:color="auto"/>
        <w:right w:val="none" w:sz="0" w:space="0" w:color="auto"/>
      </w:divBdr>
    </w:div>
    <w:div w:id="1985306466">
      <w:bodyDiv w:val="1"/>
      <w:marLeft w:val="0"/>
      <w:marRight w:val="0"/>
      <w:marTop w:val="0"/>
      <w:marBottom w:val="0"/>
      <w:divBdr>
        <w:top w:val="none" w:sz="0" w:space="0" w:color="auto"/>
        <w:left w:val="none" w:sz="0" w:space="0" w:color="auto"/>
        <w:bottom w:val="none" w:sz="0" w:space="0" w:color="auto"/>
        <w:right w:val="none" w:sz="0" w:space="0" w:color="auto"/>
      </w:divBdr>
    </w:div>
    <w:div w:id="21319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gi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im.Bisker@hq.doe.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hqlnc.doe.gov/eh/Fire+Protection.nsf/hp?OpenForm" TargetMode="External"/><Relationship Id="rId5" Type="http://schemas.openxmlformats.org/officeDocument/2006/relationships/styles" Target="styles.xml"/><Relationship Id="rId15" Type="http://schemas.openxmlformats.org/officeDocument/2006/relationships/hyperlink" Target="http://energy.gov/ea/services/assessments/environment-safety-and-health-assessments/review-repor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cid:_1_09FA7AAC0CFF88C4006E24FC85257F5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corde\AppData\Roaming\Microsoft\Templates\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6249AB81B944539B3E5073C048D2E8"/>
        <w:category>
          <w:name w:val="General"/>
          <w:gallery w:val="placeholder"/>
        </w:category>
        <w:types>
          <w:type w:val="bbPlcHdr"/>
        </w:types>
        <w:behaviors>
          <w:behavior w:val="content"/>
        </w:behaviors>
        <w:guid w:val="{5D066496-BA7D-470B-85BE-8DA08F0BC92E}"/>
      </w:docPartPr>
      <w:docPartBody>
        <w:p w:rsidR="00F12F0B" w:rsidRDefault="00F12F0B">
          <w:pPr>
            <w:pStyle w:val="656249AB81B944539B3E5073C048D2E8"/>
          </w:pPr>
          <w:r>
            <w:t>[Pick the date]</w:t>
          </w:r>
        </w:p>
      </w:docPartBody>
    </w:docPart>
    <w:docPart>
      <w:docPartPr>
        <w:name w:val="1EAA4921BB324AC6855A86BE1E3C3D77"/>
        <w:category>
          <w:name w:val="General"/>
          <w:gallery w:val="placeholder"/>
        </w:category>
        <w:types>
          <w:type w:val="bbPlcHdr"/>
        </w:types>
        <w:behaviors>
          <w:behavior w:val="content"/>
        </w:behaviors>
        <w:guid w:val="{65136FEE-F6BB-4075-93CB-B63B6EFA4629}"/>
      </w:docPartPr>
      <w:docPartBody>
        <w:p w:rsidR="008C2097" w:rsidRDefault="0072299C" w:rsidP="0072299C">
          <w:pPr>
            <w:pStyle w:val="1EAA4921BB324AC6855A86BE1E3C3D77"/>
          </w:pPr>
          <w:r>
            <w:t>Agenda Topic</w:t>
          </w:r>
        </w:p>
      </w:docPartBody>
    </w:docPart>
    <w:docPart>
      <w:docPartPr>
        <w:name w:val="F260D3C4D1154A3489AA12C0315241AB"/>
        <w:category>
          <w:name w:val="General"/>
          <w:gallery w:val="placeholder"/>
        </w:category>
        <w:types>
          <w:type w:val="bbPlcHdr"/>
        </w:types>
        <w:behaviors>
          <w:behavior w:val="content"/>
        </w:behaviors>
        <w:guid w:val="{D88FA0B6-05A3-4762-B192-900CB2694024}"/>
      </w:docPartPr>
      <w:docPartBody>
        <w:p w:rsidR="008C2097" w:rsidRDefault="0072299C" w:rsidP="0072299C">
          <w:pPr>
            <w:pStyle w:val="F260D3C4D1154A3489AA12C0315241AB"/>
          </w:pPr>
          <w:r>
            <w:t>Agenda Topic</w:t>
          </w:r>
        </w:p>
      </w:docPartBody>
    </w:docPart>
    <w:docPart>
      <w:docPartPr>
        <w:name w:val="B36E0C4E51DB49EC948645B88726FA5F"/>
        <w:category>
          <w:name w:val="General"/>
          <w:gallery w:val="placeholder"/>
        </w:category>
        <w:types>
          <w:type w:val="bbPlcHdr"/>
        </w:types>
        <w:behaviors>
          <w:behavior w:val="content"/>
        </w:behaviors>
        <w:guid w:val="{58F64313-DB08-4395-9B0F-7CCBD8C31016}"/>
      </w:docPartPr>
      <w:docPartBody>
        <w:p w:rsidR="00CE77D9" w:rsidRDefault="00A461CC" w:rsidP="00A461CC">
          <w:pPr>
            <w:pStyle w:val="B36E0C4E51DB49EC948645B88726FA5F"/>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F0B"/>
    <w:rsid w:val="003E7D3E"/>
    <w:rsid w:val="006C3326"/>
    <w:rsid w:val="0072299C"/>
    <w:rsid w:val="00742BD4"/>
    <w:rsid w:val="008C2097"/>
    <w:rsid w:val="008E2181"/>
    <w:rsid w:val="00A461CC"/>
    <w:rsid w:val="00B74069"/>
    <w:rsid w:val="00CE77D9"/>
    <w:rsid w:val="00D75AEF"/>
    <w:rsid w:val="00F12F0B"/>
    <w:rsid w:val="00FA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3118469E33412587CA52F1E82C75CC">
    <w:name w:val="2C3118469E33412587CA52F1E82C75CC"/>
  </w:style>
  <w:style w:type="paragraph" w:customStyle="1" w:styleId="656249AB81B944539B3E5073C048D2E8">
    <w:name w:val="656249AB81B944539B3E5073C048D2E8"/>
  </w:style>
  <w:style w:type="paragraph" w:customStyle="1" w:styleId="D680A6E6E14746989A07C016A1A16351">
    <w:name w:val="D680A6E6E14746989A07C016A1A16351"/>
  </w:style>
  <w:style w:type="paragraph" w:customStyle="1" w:styleId="C33317CB012B4C24B756326EEB5E5535">
    <w:name w:val="C33317CB012B4C24B756326EEB5E5535"/>
  </w:style>
  <w:style w:type="character" w:styleId="PlaceholderText">
    <w:name w:val="Placeholder Text"/>
    <w:basedOn w:val="DefaultParagraphFont"/>
    <w:uiPriority w:val="99"/>
    <w:semiHidden/>
    <w:rsid w:val="00F12F0B"/>
    <w:rPr>
      <w:color w:val="808080"/>
    </w:rPr>
  </w:style>
  <w:style w:type="paragraph" w:customStyle="1" w:styleId="ADE2858A656C47F7A8DFC682100FB7CA">
    <w:name w:val="ADE2858A656C47F7A8DFC682100FB7CA"/>
  </w:style>
  <w:style w:type="paragraph" w:customStyle="1" w:styleId="99FA10B9168B4BE3B810E691B47F28BE">
    <w:name w:val="99FA10B9168B4BE3B810E691B47F28BE"/>
  </w:style>
  <w:style w:type="paragraph" w:customStyle="1" w:styleId="00766E9F7FDE42BFBA067EB26E7B8936">
    <w:name w:val="00766E9F7FDE42BFBA067EB26E7B8936"/>
  </w:style>
  <w:style w:type="paragraph" w:customStyle="1" w:styleId="019A2AC26A28446395EAA66B47EE0CAC">
    <w:name w:val="019A2AC26A28446395EAA66B47EE0CAC"/>
  </w:style>
  <w:style w:type="paragraph" w:customStyle="1" w:styleId="B1E7B6F733E545EF8591D5B04B56DD14">
    <w:name w:val="B1E7B6F733E545EF8591D5B04B56DD14"/>
  </w:style>
  <w:style w:type="paragraph" w:customStyle="1" w:styleId="7D1293F709334F85BC65AFFD85F84189">
    <w:name w:val="7D1293F709334F85BC65AFFD85F84189"/>
  </w:style>
  <w:style w:type="paragraph" w:customStyle="1" w:styleId="8379B213235F4A5A8E98319A3BB322A7">
    <w:name w:val="8379B213235F4A5A8E98319A3BB322A7"/>
  </w:style>
  <w:style w:type="paragraph" w:customStyle="1" w:styleId="B2D3A545CD834656B4E43AC5D4F6F899">
    <w:name w:val="B2D3A545CD834656B4E43AC5D4F6F899"/>
  </w:style>
  <w:style w:type="paragraph" w:customStyle="1" w:styleId="EAA431629F63445989377AEAD0D6B084">
    <w:name w:val="EAA431629F63445989377AEAD0D6B084"/>
  </w:style>
  <w:style w:type="paragraph" w:customStyle="1" w:styleId="D1C4C35512834B25B677AC0D257803C4">
    <w:name w:val="D1C4C35512834B25B677AC0D257803C4"/>
  </w:style>
  <w:style w:type="paragraph" w:customStyle="1" w:styleId="DDDDEC0BEDFC4E439287C116BC2BEAD9">
    <w:name w:val="DDDDEC0BEDFC4E439287C116BC2BEAD9"/>
  </w:style>
  <w:style w:type="paragraph" w:customStyle="1" w:styleId="1459D0CC1D8B4C6DAB6AA12AD3F28AE7">
    <w:name w:val="1459D0CC1D8B4C6DAB6AA12AD3F28AE7"/>
    <w:rsid w:val="00F12F0B"/>
  </w:style>
  <w:style w:type="paragraph" w:customStyle="1" w:styleId="2D20CB713F5A40A1AD884E3F32F9AC73">
    <w:name w:val="2D20CB713F5A40A1AD884E3F32F9AC73"/>
    <w:rsid w:val="00F12F0B"/>
  </w:style>
  <w:style w:type="paragraph" w:customStyle="1" w:styleId="BBB504913EBD460F98A44EDB69124265">
    <w:name w:val="BBB504913EBD460F98A44EDB69124265"/>
    <w:rsid w:val="00F12F0B"/>
  </w:style>
  <w:style w:type="paragraph" w:customStyle="1" w:styleId="F88E1D28DC79401A9544CE680CA17745">
    <w:name w:val="F88E1D28DC79401A9544CE680CA17745"/>
    <w:rsid w:val="00F12F0B"/>
  </w:style>
  <w:style w:type="paragraph" w:customStyle="1" w:styleId="1FA7DD42600E4533BB7984E826CA0EA9">
    <w:name w:val="1FA7DD42600E4533BB7984E826CA0EA9"/>
    <w:rsid w:val="00F12F0B"/>
  </w:style>
  <w:style w:type="paragraph" w:customStyle="1" w:styleId="5E0B6131C6344EFF9238F30076B63D25">
    <w:name w:val="5E0B6131C6344EFF9238F30076B63D25"/>
    <w:rsid w:val="00F12F0B"/>
  </w:style>
  <w:style w:type="paragraph" w:customStyle="1" w:styleId="3C0F5E6CE5A34C86B8D2EE245E6B9665">
    <w:name w:val="3C0F5E6CE5A34C86B8D2EE245E6B9665"/>
    <w:rsid w:val="00742BD4"/>
  </w:style>
  <w:style w:type="paragraph" w:customStyle="1" w:styleId="75290C4B58E94629A53DF2A78311D140">
    <w:name w:val="75290C4B58E94629A53DF2A78311D140"/>
    <w:rsid w:val="00742BD4"/>
  </w:style>
  <w:style w:type="paragraph" w:customStyle="1" w:styleId="0FC2DD51F3BA4197BF8EC6BF715624E8">
    <w:name w:val="0FC2DD51F3BA4197BF8EC6BF715624E8"/>
    <w:rsid w:val="00742BD4"/>
  </w:style>
  <w:style w:type="paragraph" w:customStyle="1" w:styleId="C179AC2FC9C540F6986B937E8613B903">
    <w:name w:val="C179AC2FC9C540F6986B937E8613B903"/>
    <w:rsid w:val="00742BD4"/>
  </w:style>
  <w:style w:type="paragraph" w:customStyle="1" w:styleId="86B3B7351ABD46E2958307CD94C6844C">
    <w:name w:val="86B3B7351ABD46E2958307CD94C6844C"/>
    <w:rsid w:val="008E2181"/>
  </w:style>
  <w:style w:type="paragraph" w:customStyle="1" w:styleId="22A85586735A4E0BBE22368F29C732F1">
    <w:name w:val="22A85586735A4E0BBE22368F29C732F1"/>
    <w:rsid w:val="0072299C"/>
  </w:style>
  <w:style w:type="paragraph" w:customStyle="1" w:styleId="3620D57830914818957C7519195838DA">
    <w:name w:val="3620D57830914818957C7519195838DA"/>
    <w:rsid w:val="0072299C"/>
  </w:style>
  <w:style w:type="paragraph" w:customStyle="1" w:styleId="EF24B55898684FFCBA07958E7ABB3820">
    <w:name w:val="EF24B55898684FFCBA07958E7ABB3820"/>
    <w:rsid w:val="0072299C"/>
  </w:style>
  <w:style w:type="paragraph" w:customStyle="1" w:styleId="993B89F635D64DA89467D229A26617C5">
    <w:name w:val="993B89F635D64DA89467D229A26617C5"/>
    <w:rsid w:val="0072299C"/>
  </w:style>
  <w:style w:type="paragraph" w:customStyle="1" w:styleId="1EAA4921BB324AC6855A86BE1E3C3D77">
    <w:name w:val="1EAA4921BB324AC6855A86BE1E3C3D77"/>
    <w:rsid w:val="0072299C"/>
  </w:style>
  <w:style w:type="paragraph" w:customStyle="1" w:styleId="F260D3C4D1154A3489AA12C0315241AB">
    <w:name w:val="F260D3C4D1154A3489AA12C0315241AB"/>
    <w:rsid w:val="0072299C"/>
  </w:style>
  <w:style w:type="paragraph" w:customStyle="1" w:styleId="E4B3AA1797A24D2791A0A3DA9AAA9651">
    <w:name w:val="E4B3AA1797A24D2791A0A3DA9AAA9651"/>
    <w:rsid w:val="00FA068D"/>
  </w:style>
  <w:style w:type="paragraph" w:customStyle="1" w:styleId="6F8A3B862C604A75814DB257955DD70D">
    <w:name w:val="6F8A3B862C604A75814DB257955DD70D"/>
    <w:rsid w:val="00FA068D"/>
  </w:style>
  <w:style w:type="paragraph" w:customStyle="1" w:styleId="B36E0C4E51DB49EC948645B88726FA5F">
    <w:name w:val="B36E0C4E51DB49EC948645B88726FA5F"/>
    <w:rsid w:val="00A461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3118469E33412587CA52F1E82C75CC">
    <w:name w:val="2C3118469E33412587CA52F1E82C75CC"/>
  </w:style>
  <w:style w:type="paragraph" w:customStyle="1" w:styleId="656249AB81B944539B3E5073C048D2E8">
    <w:name w:val="656249AB81B944539B3E5073C048D2E8"/>
  </w:style>
  <w:style w:type="paragraph" w:customStyle="1" w:styleId="D680A6E6E14746989A07C016A1A16351">
    <w:name w:val="D680A6E6E14746989A07C016A1A16351"/>
  </w:style>
  <w:style w:type="paragraph" w:customStyle="1" w:styleId="C33317CB012B4C24B756326EEB5E5535">
    <w:name w:val="C33317CB012B4C24B756326EEB5E5535"/>
  </w:style>
  <w:style w:type="character" w:styleId="PlaceholderText">
    <w:name w:val="Placeholder Text"/>
    <w:basedOn w:val="DefaultParagraphFont"/>
    <w:uiPriority w:val="99"/>
    <w:semiHidden/>
    <w:rsid w:val="00F12F0B"/>
    <w:rPr>
      <w:color w:val="808080"/>
    </w:rPr>
  </w:style>
  <w:style w:type="paragraph" w:customStyle="1" w:styleId="ADE2858A656C47F7A8DFC682100FB7CA">
    <w:name w:val="ADE2858A656C47F7A8DFC682100FB7CA"/>
  </w:style>
  <w:style w:type="paragraph" w:customStyle="1" w:styleId="99FA10B9168B4BE3B810E691B47F28BE">
    <w:name w:val="99FA10B9168B4BE3B810E691B47F28BE"/>
  </w:style>
  <w:style w:type="paragraph" w:customStyle="1" w:styleId="00766E9F7FDE42BFBA067EB26E7B8936">
    <w:name w:val="00766E9F7FDE42BFBA067EB26E7B8936"/>
  </w:style>
  <w:style w:type="paragraph" w:customStyle="1" w:styleId="019A2AC26A28446395EAA66B47EE0CAC">
    <w:name w:val="019A2AC26A28446395EAA66B47EE0CAC"/>
  </w:style>
  <w:style w:type="paragraph" w:customStyle="1" w:styleId="B1E7B6F733E545EF8591D5B04B56DD14">
    <w:name w:val="B1E7B6F733E545EF8591D5B04B56DD14"/>
  </w:style>
  <w:style w:type="paragraph" w:customStyle="1" w:styleId="7D1293F709334F85BC65AFFD85F84189">
    <w:name w:val="7D1293F709334F85BC65AFFD85F84189"/>
  </w:style>
  <w:style w:type="paragraph" w:customStyle="1" w:styleId="8379B213235F4A5A8E98319A3BB322A7">
    <w:name w:val="8379B213235F4A5A8E98319A3BB322A7"/>
  </w:style>
  <w:style w:type="paragraph" w:customStyle="1" w:styleId="B2D3A545CD834656B4E43AC5D4F6F899">
    <w:name w:val="B2D3A545CD834656B4E43AC5D4F6F899"/>
  </w:style>
  <w:style w:type="paragraph" w:customStyle="1" w:styleId="EAA431629F63445989377AEAD0D6B084">
    <w:name w:val="EAA431629F63445989377AEAD0D6B084"/>
  </w:style>
  <w:style w:type="paragraph" w:customStyle="1" w:styleId="D1C4C35512834B25B677AC0D257803C4">
    <w:name w:val="D1C4C35512834B25B677AC0D257803C4"/>
  </w:style>
  <w:style w:type="paragraph" w:customStyle="1" w:styleId="DDDDEC0BEDFC4E439287C116BC2BEAD9">
    <w:name w:val="DDDDEC0BEDFC4E439287C116BC2BEAD9"/>
  </w:style>
  <w:style w:type="paragraph" w:customStyle="1" w:styleId="1459D0CC1D8B4C6DAB6AA12AD3F28AE7">
    <w:name w:val="1459D0CC1D8B4C6DAB6AA12AD3F28AE7"/>
    <w:rsid w:val="00F12F0B"/>
  </w:style>
  <w:style w:type="paragraph" w:customStyle="1" w:styleId="2D20CB713F5A40A1AD884E3F32F9AC73">
    <w:name w:val="2D20CB713F5A40A1AD884E3F32F9AC73"/>
    <w:rsid w:val="00F12F0B"/>
  </w:style>
  <w:style w:type="paragraph" w:customStyle="1" w:styleId="BBB504913EBD460F98A44EDB69124265">
    <w:name w:val="BBB504913EBD460F98A44EDB69124265"/>
    <w:rsid w:val="00F12F0B"/>
  </w:style>
  <w:style w:type="paragraph" w:customStyle="1" w:styleId="F88E1D28DC79401A9544CE680CA17745">
    <w:name w:val="F88E1D28DC79401A9544CE680CA17745"/>
    <w:rsid w:val="00F12F0B"/>
  </w:style>
  <w:style w:type="paragraph" w:customStyle="1" w:styleId="1FA7DD42600E4533BB7984E826CA0EA9">
    <w:name w:val="1FA7DD42600E4533BB7984E826CA0EA9"/>
    <w:rsid w:val="00F12F0B"/>
  </w:style>
  <w:style w:type="paragraph" w:customStyle="1" w:styleId="5E0B6131C6344EFF9238F30076B63D25">
    <w:name w:val="5E0B6131C6344EFF9238F30076B63D25"/>
    <w:rsid w:val="00F12F0B"/>
  </w:style>
  <w:style w:type="paragraph" w:customStyle="1" w:styleId="3C0F5E6CE5A34C86B8D2EE245E6B9665">
    <w:name w:val="3C0F5E6CE5A34C86B8D2EE245E6B9665"/>
    <w:rsid w:val="00742BD4"/>
  </w:style>
  <w:style w:type="paragraph" w:customStyle="1" w:styleId="75290C4B58E94629A53DF2A78311D140">
    <w:name w:val="75290C4B58E94629A53DF2A78311D140"/>
    <w:rsid w:val="00742BD4"/>
  </w:style>
  <w:style w:type="paragraph" w:customStyle="1" w:styleId="0FC2DD51F3BA4197BF8EC6BF715624E8">
    <w:name w:val="0FC2DD51F3BA4197BF8EC6BF715624E8"/>
    <w:rsid w:val="00742BD4"/>
  </w:style>
  <w:style w:type="paragraph" w:customStyle="1" w:styleId="C179AC2FC9C540F6986B937E8613B903">
    <w:name w:val="C179AC2FC9C540F6986B937E8613B903"/>
    <w:rsid w:val="00742BD4"/>
  </w:style>
  <w:style w:type="paragraph" w:customStyle="1" w:styleId="86B3B7351ABD46E2958307CD94C6844C">
    <w:name w:val="86B3B7351ABD46E2958307CD94C6844C"/>
    <w:rsid w:val="008E2181"/>
  </w:style>
  <w:style w:type="paragraph" w:customStyle="1" w:styleId="22A85586735A4E0BBE22368F29C732F1">
    <w:name w:val="22A85586735A4E0BBE22368F29C732F1"/>
    <w:rsid w:val="0072299C"/>
  </w:style>
  <w:style w:type="paragraph" w:customStyle="1" w:styleId="3620D57830914818957C7519195838DA">
    <w:name w:val="3620D57830914818957C7519195838DA"/>
    <w:rsid w:val="0072299C"/>
  </w:style>
  <w:style w:type="paragraph" w:customStyle="1" w:styleId="EF24B55898684FFCBA07958E7ABB3820">
    <w:name w:val="EF24B55898684FFCBA07958E7ABB3820"/>
    <w:rsid w:val="0072299C"/>
  </w:style>
  <w:style w:type="paragraph" w:customStyle="1" w:styleId="993B89F635D64DA89467D229A26617C5">
    <w:name w:val="993B89F635D64DA89467D229A26617C5"/>
    <w:rsid w:val="0072299C"/>
  </w:style>
  <w:style w:type="paragraph" w:customStyle="1" w:styleId="1EAA4921BB324AC6855A86BE1E3C3D77">
    <w:name w:val="1EAA4921BB324AC6855A86BE1E3C3D77"/>
    <w:rsid w:val="0072299C"/>
  </w:style>
  <w:style w:type="paragraph" w:customStyle="1" w:styleId="F260D3C4D1154A3489AA12C0315241AB">
    <w:name w:val="F260D3C4D1154A3489AA12C0315241AB"/>
    <w:rsid w:val="0072299C"/>
  </w:style>
  <w:style w:type="paragraph" w:customStyle="1" w:styleId="E4B3AA1797A24D2791A0A3DA9AAA9651">
    <w:name w:val="E4B3AA1797A24D2791A0A3DA9AAA9651"/>
    <w:rsid w:val="00FA068D"/>
  </w:style>
  <w:style w:type="paragraph" w:customStyle="1" w:styleId="6F8A3B862C604A75814DB257955DD70D">
    <w:name w:val="6F8A3B862C604A75814DB257955DD70D"/>
    <w:rsid w:val="00FA068D"/>
  </w:style>
  <w:style w:type="paragraph" w:customStyle="1" w:styleId="B36E0C4E51DB49EC948645B88726FA5F">
    <w:name w:val="B36E0C4E51DB49EC948645B88726FA5F"/>
    <w:rsid w:val="00A461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2016-03-01T00:00:00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AC2E9C6D-66E3-4372-9B65-0D6F49943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MeetingMinutes.dotx</Template>
  <TotalTime>59</TotalTime>
  <Pages>5</Pages>
  <Words>2494</Words>
  <Characters>14218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Meeting minutes</vt:lpstr>
    </vt:vector>
  </TitlesOfParts>
  <Company>Sandia National Laboratories</Company>
  <LinksUpToDate>false</LinksUpToDate>
  <CharactersWithSpaces>16679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Cordero, Julie V</dc:creator>
  <cp:lastModifiedBy>Cordero, Julie V</cp:lastModifiedBy>
  <cp:revision>10</cp:revision>
  <cp:lastPrinted>2016-03-01T20:24:00Z</cp:lastPrinted>
  <dcterms:created xsi:type="dcterms:W3CDTF">2016-03-01T23:48:00Z</dcterms:created>
  <dcterms:modified xsi:type="dcterms:W3CDTF">2016-03-02T00:49:00Z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