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1155"/>
        <w:gridCol w:w="2715"/>
        <w:gridCol w:w="185"/>
        <w:gridCol w:w="1899"/>
        <w:gridCol w:w="1275"/>
      </w:tblGrid>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465EBF" w:rsidP="00465EBF">
            <w:pPr>
              <w:pStyle w:val="MinutesandAgendaTitles"/>
            </w:pPr>
            <w:r>
              <w:t>August</w:t>
            </w:r>
            <w:r w:rsidR="00BB16D1">
              <w:t xml:space="preserve"> EFCOG Fire Protection Task Team</w:t>
            </w:r>
            <w:r w:rsidR="006836E7">
              <w:t xml:space="preserve"> Meeting</w:t>
            </w:r>
            <w:r w:rsidR="009B6B69">
              <w:t xml:space="preserve"> </w:t>
            </w:r>
            <w:r>
              <w:t>Minutes</w:t>
            </w:r>
          </w:p>
        </w:tc>
      </w:tr>
      <w:tr w:rsidR="006E0E70" w:rsidTr="00863E87">
        <w:trPr>
          <w:trHeight w:hRule="exact" w:val="288"/>
          <w:jc w:val="center"/>
        </w:trPr>
        <w:sdt>
          <w:sdtPr>
            <w:id w:val="22626047"/>
            <w:placeholder>
              <w:docPart w:val="656249AB81B944539B3E5073C048D2E8"/>
            </w:placeholder>
            <w:dataBinding w:prefixMappings="xmlns:ns0='http://schemas.microsoft.com/office/2006/coverPageProps'" w:xpath="/ns0:CoverPageProperties[1]/ns0:PublishDate[1]" w:storeItemID="{55AF091B-3C7A-41E3-B477-F2FDAA23CFDA}"/>
            <w:date w:fullDate="2016-08-31T00:00:00Z">
              <w:dateFormat w:val="M.d.yyyy"/>
              <w:lid w:val="en-US"/>
              <w:storeMappedDataAs w:val="dateTime"/>
              <w:calendar w:val="gregorian"/>
            </w:date>
          </w:sdtPr>
          <w:sdtEndPr/>
          <w:sdtContent>
            <w:tc>
              <w:tcPr>
                <w:tcW w:w="285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9A5A63">
                <w:pPr>
                  <w:pStyle w:val="BodyCopy"/>
                </w:pPr>
                <w:r>
                  <w:t>8</w:t>
                </w:r>
                <w:r w:rsidR="00070F9C">
                  <w:t>.</w:t>
                </w:r>
                <w:r>
                  <w:t>31</w:t>
                </w:r>
                <w:r w:rsidR="00A422E5">
                  <w:t>.2016</w:t>
                </w:r>
              </w:p>
            </w:tc>
          </w:sdtContent>
        </w:sdt>
        <w:tc>
          <w:tcPr>
            <w:tcW w:w="290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9A5A63" w:rsidP="00BB16D1">
            <w:pPr>
              <w:pStyle w:val="BodyCopy"/>
            </w:pPr>
            <w:r>
              <w:rPr>
                <w:spacing w:val="0"/>
              </w:rPr>
              <w:t>10</w:t>
            </w:r>
            <w:r w:rsidR="00C86341">
              <w:rPr>
                <w:spacing w:val="0"/>
              </w:rPr>
              <w:t>:0</w:t>
            </w:r>
            <w:r w:rsidR="002712EB">
              <w:rPr>
                <w:spacing w:val="0"/>
              </w:rPr>
              <w:t>0 MS</w:t>
            </w:r>
            <w:r w:rsidR="00BB16D1">
              <w:rPr>
                <w:spacing w:val="0"/>
              </w:rPr>
              <w:t>T</w:t>
            </w:r>
          </w:p>
        </w:tc>
        <w:tc>
          <w:tcPr>
            <w:tcW w:w="317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A422E5" w:rsidP="00A422E5">
            <w:pPr>
              <w:pStyle w:val="BodyCopy"/>
            </w:pPr>
            <w:r>
              <w:rPr>
                <w:spacing w:val="0"/>
              </w:rPr>
              <w:t>Skype</w:t>
            </w:r>
            <w:r w:rsidR="00994954">
              <w:rPr>
                <w:spacing w:val="0"/>
              </w:rPr>
              <w:t xml:space="preserve"> Meeting / </w:t>
            </w:r>
            <w:r w:rsidR="007426F8">
              <w:rPr>
                <w:spacing w:val="0"/>
              </w:rPr>
              <w:t>505-844-5300</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EC780C">
            <w:pPr>
              <w:pStyle w:val="BodyCopy"/>
            </w:pPr>
            <w:r>
              <w:t xml:space="preserve">Julie Cordero, </w:t>
            </w:r>
            <w:r w:rsidR="007426F8">
              <w:t>Chair</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Monthly Meeting</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Facilitator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Note taker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rsidP="009B6B69">
            <w:pPr>
              <w:pStyle w:val="BodyCopy"/>
            </w:pPr>
            <w:r>
              <w:t>Julie Cordero</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Timekeeper</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N/A</w:t>
            </w:r>
          </w:p>
        </w:tc>
      </w:tr>
      <w:tr w:rsidR="006E0E70" w:rsidTr="0006273D">
        <w:trPr>
          <w:trHeight w:hRule="exact" w:val="631"/>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Attendees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22E5" w:rsidRDefault="00465EBF" w:rsidP="00465EBF">
            <w:pPr>
              <w:pStyle w:val="BodyCopy"/>
            </w:pPr>
            <w:r>
              <w:t xml:space="preserve">Vince </w:t>
            </w:r>
            <w:proofErr w:type="spellStart"/>
            <w:r w:rsidRPr="004F798A">
              <w:t>Kunkler</w:t>
            </w:r>
            <w:proofErr w:type="spellEnd"/>
            <w:r>
              <w:t xml:space="preserve">, </w:t>
            </w:r>
            <w:r>
              <w:t>Chuck McKnight</w:t>
            </w:r>
            <w:r>
              <w:t xml:space="preserve">, </w:t>
            </w:r>
            <w:r>
              <w:t xml:space="preserve">Rich Lewis, Rob </w:t>
            </w:r>
            <w:proofErr w:type="spellStart"/>
            <w:r>
              <w:t>Plonski</w:t>
            </w:r>
            <w:proofErr w:type="spellEnd"/>
            <w:r>
              <w:t xml:space="preserve">, </w:t>
            </w:r>
            <w:r>
              <w:t xml:space="preserve">Allan Coutts, </w:t>
            </w:r>
            <w:r>
              <w:t xml:space="preserve">Alex Smith, </w:t>
            </w:r>
            <w:r>
              <w:t xml:space="preserve">Neal Hara, </w:t>
            </w:r>
            <w:r>
              <w:t>Angela Brown,</w:t>
            </w:r>
            <w:r>
              <w:t xml:space="preserve"> </w:t>
            </w:r>
            <w:r>
              <w:t xml:space="preserve">Jake Greenwell, Bill Brown, </w:t>
            </w:r>
            <w:r>
              <w:t xml:space="preserve">Charlie </w:t>
            </w:r>
            <w:proofErr w:type="spellStart"/>
            <w:r>
              <w:t>Kronvall</w:t>
            </w:r>
            <w:proofErr w:type="spellEnd"/>
            <w:r>
              <w:t>,</w:t>
            </w:r>
            <w:r>
              <w:t xml:space="preserve"> James </w:t>
            </w:r>
            <w:proofErr w:type="spellStart"/>
            <w:r>
              <w:t>Apida</w:t>
            </w:r>
            <w:proofErr w:type="spellEnd"/>
            <w:r>
              <w:t>, Josh Herrera</w:t>
            </w: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CD17DC" w:rsidP="007426F8">
            <w:pPr>
              <w:pStyle w:val="MinutesandAgendaTitles"/>
            </w:pPr>
            <w:r>
              <w:t>Action Item Review</w:t>
            </w: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6E0E70" w:rsidP="007426F8">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426F8" w:rsidP="007426F8">
            <w:pPr>
              <w:pStyle w:val="BodyCopy"/>
            </w:pPr>
            <w:r>
              <w:t>Julie Cordero</w:t>
            </w:r>
          </w:p>
        </w:tc>
      </w:tr>
      <w:tr w:rsidR="006E0E70" w:rsidTr="00863E87">
        <w:trPr>
          <w:trHeight w:hRule="exact" w:val="307"/>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68AE" w:rsidRPr="00B60D36" w:rsidRDefault="000A577C" w:rsidP="00B60D36">
            <w:pPr>
              <w:pStyle w:val="BodyCopy"/>
            </w:pPr>
            <w:r>
              <w:t>Status updat</w:t>
            </w:r>
            <w:r w:rsidR="00CD17DC">
              <w:t>e</w:t>
            </w:r>
          </w:p>
        </w:tc>
      </w:tr>
      <w:tr w:rsidR="00F2578E" w:rsidTr="00066C43">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2578E" w:rsidRDefault="00F2578E" w:rsidP="00BD3651">
            <w:pPr>
              <w:pStyle w:val="BodyCopy"/>
            </w:pPr>
          </w:p>
        </w:tc>
      </w:tr>
      <w:tr w:rsidR="006E0E70"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6E0E70">
            <w:pPr>
              <w:pStyle w:val="BodyCopy"/>
            </w:pPr>
          </w:p>
        </w:tc>
      </w:tr>
      <w:tr w:rsidR="006E0E70" w:rsidTr="00863E87">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B4503C">
            <w:pPr>
              <w:pStyle w:val="BodyCopy"/>
            </w:pPr>
            <w:r>
              <w:t>Deadline</w:t>
            </w:r>
          </w:p>
        </w:tc>
      </w:tr>
      <w:tr w:rsidR="006E0E70" w:rsidTr="00863E87">
        <w:trPr>
          <w:trHeight w:hRule="exact" w:val="604"/>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Confirm membership of all individuals on distribution</w:t>
            </w:r>
            <w:r w:rsidR="000A577C">
              <w:t xml:space="preserve"> and provide </w:t>
            </w:r>
            <w:r w:rsidR="000A577C">
              <w:rPr>
                <w:rStyle w:val="Hyperlink"/>
                <w:color w:val="auto"/>
                <w:u w:val="none"/>
              </w:rPr>
              <w:t>non-members the option to join.  Non-members not wishing to join will be removed from the distribution.</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7426F8">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11682C">
            <w:pPr>
              <w:pStyle w:val="BodyCopy"/>
            </w:pPr>
            <w:r>
              <w:t>On-going</w:t>
            </w:r>
          </w:p>
        </w:tc>
      </w:tr>
      <w:tr w:rsidR="00022913" w:rsidTr="000E09E9">
        <w:trPr>
          <w:trHeight w:hRule="exact" w:val="1387"/>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E17A9B" w:rsidP="00E17A9B">
            <w:pPr>
              <w:pStyle w:val="BodyCopy"/>
            </w:pPr>
            <w:r>
              <w:t xml:space="preserve">Reminder: Multiple documents have been posted to the Repository (i.e., Delegation of Authority Letters, Equivalencies and Exemptions, Applicability Matrices for DOE O 420.1C, DOE-STD-1066-2012 and DOE-STD-1020-2012,), </w:t>
            </w:r>
            <w:hyperlink r:id="rId10" w:history="1">
              <w:r w:rsidRPr="00CB2148">
                <w:rPr>
                  <w:rStyle w:val="Hyperlink"/>
                </w:rPr>
                <w:t>http://hqlnc.doe.gov/eh/Fire+Protection.nsf/hp?OpenForm</w:t>
              </w:r>
            </w:hyperlink>
            <w:r>
              <w:t xml:space="preserve">.  Login uses first and last name (e.g., Jane Doe).  Verify member information is correct.  </w:t>
            </w:r>
            <w:r w:rsidR="00022913">
              <w:t xml:space="preserve">Send Jim Bisker an e-mail at </w:t>
            </w:r>
            <w:hyperlink r:id="rId11" w:history="1">
              <w:r w:rsidR="00022913" w:rsidRPr="00F5775D">
                <w:rPr>
                  <w:rStyle w:val="Hyperlink"/>
                </w:rPr>
                <w:t>Jim.Bisker@hq.doe.gov</w:t>
              </w:r>
            </w:hyperlink>
            <w:r w:rsidR="00022913">
              <w:t xml:space="preserve"> so he can reset your password</w:t>
            </w:r>
            <w:r>
              <w:t>, if needed.</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E17A9B">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22913" w:rsidRDefault="00022913" w:rsidP="00A939DD">
            <w:pPr>
              <w:pStyle w:val="BodyCopy"/>
            </w:pPr>
            <w:r>
              <w:t>On-going</w:t>
            </w:r>
          </w:p>
        </w:tc>
      </w:tr>
      <w:tr w:rsidR="00B866ED" w:rsidTr="00A32B5C">
        <w:trPr>
          <w:trHeight w:hRule="exact" w:val="622"/>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F39D6" w:rsidRDefault="00A350D9" w:rsidP="00A350D9">
            <w:pPr>
              <w:pStyle w:val="BodyCopy"/>
            </w:pPr>
            <w:r>
              <w:t xml:space="preserve">Volunteer for a joint-Contractor review effort </w:t>
            </w:r>
            <w:r w:rsidR="00B866ED">
              <w:t>of codes/standards.</w:t>
            </w:r>
            <w:r w:rsidR="00CF39D6">
              <w:t xml:space="preserve"> </w:t>
            </w:r>
          </w:p>
          <w:p w:rsidR="00B866ED" w:rsidRDefault="00CF39D6" w:rsidP="00FB58D7">
            <w:pPr>
              <w:pStyle w:val="BodyCopy"/>
            </w:pPr>
            <w:r>
              <w:t>No</w:t>
            </w:r>
            <w:r w:rsidR="00FB58D7">
              <w:t xml:space="preserve">te: Rich Lewis, Mike Cates, </w:t>
            </w:r>
            <w:r>
              <w:t xml:space="preserve">Darwin </w:t>
            </w:r>
            <w:proofErr w:type="spellStart"/>
            <w:r>
              <w:t>Damba</w:t>
            </w:r>
            <w:proofErr w:type="spellEnd"/>
            <w:r w:rsidR="00FB58D7">
              <w:t xml:space="preserve"> and Frank </w:t>
            </w:r>
            <w:proofErr w:type="spellStart"/>
            <w:r w:rsidR="00FB58D7">
              <w:t>Broidy</w:t>
            </w:r>
            <w:proofErr w:type="spellEnd"/>
            <w:r>
              <w:t xml:space="preserve"> have already volunteered.</w:t>
            </w:r>
            <w:r w:rsidR="00A32B5C">
              <w:t xml:space="preserve"> </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All</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866ED" w:rsidRDefault="00A350D9" w:rsidP="00E957AA">
            <w:pPr>
              <w:pStyle w:val="BodyCopy"/>
            </w:pPr>
            <w:r>
              <w:t>On-going</w:t>
            </w:r>
          </w:p>
        </w:tc>
      </w:tr>
      <w:tr w:rsidR="0006273D" w:rsidTr="00A32B5C">
        <w:trPr>
          <w:trHeight w:hRule="exact" w:val="622"/>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6273D" w:rsidRDefault="004A1976" w:rsidP="004A1976">
            <w:pPr>
              <w:pStyle w:val="BodyCopy"/>
            </w:pPr>
            <w:r>
              <w:t xml:space="preserve">Verify acceptability to share e-mail communication between Sharon Steel, Jim Bisker, David Compton and Julie Cordero regarding need/requirement to re-apply for an exemption when an Order is revised </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6273D" w:rsidRDefault="004A1976" w:rsidP="00E957AA">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6273D" w:rsidRDefault="004A1976" w:rsidP="00E957AA">
            <w:pPr>
              <w:pStyle w:val="BodyCopy"/>
            </w:pPr>
            <w:r>
              <w:t>E-mail sent on 7/19; pending response</w:t>
            </w:r>
          </w:p>
        </w:tc>
      </w:tr>
      <w:tr w:rsidR="00A57495" w:rsidTr="00676B0E">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57495" w:rsidRDefault="00A57495" w:rsidP="00676B0E">
            <w:pPr>
              <w:pStyle w:val="MinutesandAgendaTitles"/>
            </w:pPr>
            <w:r>
              <w:t>Joint-Contractor Review Effort of Codes/Standards</w:t>
            </w:r>
          </w:p>
        </w:tc>
      </w:tr>
      <w:tr w:rsidR="00A57495" w:rsidTr="00676B0E">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57495" w:rsidRDefault="00A57495" w:rsidP="00676B0E">
            <w:pPr>
              <w:pStyle w:val="BodyCopy"/>
            </w:pP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57495" w:rsidRDefault="00A57495" w:rsidP="00676B0E">
            <w:pPr>
              <w:pStyle w:val="BodyCopy"/>
            </w:pPr>
            <w:r>
              <w:t>Rich Lewis</w:t>
            </w:r>
          </w:p>
        </w:tc>
      </w:tr>
      <w:tr w:rsidR="00A57495" w:rsidTr="00676B0E">
        <w:trPr>
          <w:trHeight w:hRule="exact" w:val="56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r>
              <w:t>Discussion</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r>
              <w:t>NFPA Code Review Proposal</w:t>
            </w:r>
          </w:p>
        </w:tc>
      </w:tr>
      <w:tr w:rsidR="00235C88" w:rsidTr="00F84FDF">
        <w:trPr>
          <w:trHeight w:hRule="exact" w:val="54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C88" w:rsidRDefault="00B8456C" w:rsidP="00F84FDF">
            <w:pPr>
              <w:pStyle w:val="BodyCopy"/>
            </w:pPr>
            <w:r>
              <w:t xml:space="preserve">The </w:t>
            </w:r>
            <w:r>
              <w:t>task team has updated the Proposal and developed a draft template for the evaluations.  A commitment from enough sites is needed to make this a viable proposal.  James Collins from Hanford has expressed interest.</w:t>
            </w:r>
          </w:p>
        </w:tc>
      </w:tr>
      <w:tr w:rsidR="00A25031" w:rsidTr="00D73048">
        <w:trPr>
          <w:trHeight w:hRule="exact" w:val="541"/>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D73048" w:rsidP="00676B0E">
            <w:pPr>
              <w:pStyle w:val="BodyCopy"/>
            </w:pPr>
            <w:r>
              <w:t>Interested sites: SRS, Sandia, INL, LLNL, Hanford, ANL</w:t>
            </w:r>
          </w:p>
        </w:tc>
      </w:tr>
      <w:tr w:rsidR="00A57495" w:rsidTr="00676B0E">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r>
              <w:t>Conclusions</w:t>
            </w:r>
          </w:p>
        </w:tc>
        <w:tc>
          <w:tcPr>
            <w:tcW w:w="7229"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r>
      <w:tr w:rsidR="00A57495" w:rsidTr="00676B0E">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r>
      <w:tr w:rsidR="00A57495" w:rsidTr="00676B0E">
        <w:trPr>
          <w:trHeight w:hRule="exact" w:val="288"/>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57495" w:rsidRDefault="00A57495" w:rsidP="00676B0E">
            <w:pPr>
              <w:pStyle w:val="BodyCopy"/>
            </w:pPr>
            <w:r>
              <w:t>Action Items</w:t>
            </w: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57495" w:rsidRDefault="00A57495" w:rsidP="00676B0E">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57495" w:rsidRDefault="00A57495" w:rsidP="00676B0E">
            <w:pPr>
              <w:pStyle w:val="BodyCopy"/>
            </w:pPr>
            <w:r>
              <w:t>Deadline</w:t>
            </w:r>
          </w:p>
        </w:tc>
      </w:tr>
      <w:tr w:rsidR="00A57495" w:rsidTr="00676B0E">
        <w:trPr>
          <w:trHeight w:hRule="exact" w:val="31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r>
      <w:tr w:rsidR="00A57495" w:rsidTr="00676B0E">
        <w:trPr>
          <w:trHeight w:hRule="exact" w:val="316"/>
          <w:jc w:val="center"/>
        </w:trPr>
        <w:tc>
          <w:tcPr>
            <w:tcW w:w="556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c>
          <w:tcPr>
            <w:tcW w:w="208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57495" w:rsidRDefault="00A57495" w:rsidP="00676B0E">
            <w:pPr>
              <w:pStyle w:val="BodyCopy"/>
            </w:pPr>
          </w:p>
        </w:tc>
      </w:tr>
    </w:tbl>
    <w:p w:rsidR="00B8456C" w:rsidRDefault="00B8456C">
      <w:r>
        <w:rPr>
          <w:b/>
        </w:rP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3870"/>
        <w:gridCol w:w="2084"/>
        <w:gridCol w:w="1275"/>
      </w:tblGrid>
      <w:tr w:rsidR="00713D63" w:rsidTr="00BC293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713D63" w:rsidRDefault="00713D63" w:rsidP="00BC293D">
            <w:pPr>
              <w:pStyle w:val="MinutesandAgendaTitles"/>
            </w:pPr>
            <w:r>
              <w:lastRenderedPageBreak/>
              <w:t>DOE Complex Wide ITM Document</w:t>
            </w:r>
          </w:p>
        </w:tc>
      </w:tr>
      <w:tr w:rsidR="00713D63" w:rsidTr="00BC293D">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3D63" w:rsidRDefault="00713D63" w:rsidP="00BC293D">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713D63" w:rsidRDefault="00713D63" w:rsidP="00BC293D">
            <w:pPr>
              <w:pStyle w:val="BodyCopy"/>
            </w:pPr>
            <w:r>
              <w:t>James Collins</w:t>
            </w:r>
          </w:p>
        </w:tc>
      </w:tr>
      <w:tr w:rsidR="00713D63" w:rsidTr="00713D63">
        <w:trPr>
          <w:trHeight w:hRule="exact" w:val="1486"/>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BC293D">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713D63">
            <w:pPr>
              <w:pStyle w:val="BodyCopy"/>
            </w:pPr>
            <w:r w:rsidRPr="00713D63">
              <w:t>A complex-wide document would contain the ITM requirements from the latest Code editions and possibly clarifications and interpretations. It would not contain any instances of DOE relief.  If this document was available, each contractor could reference the document in their own ITM program.  If a contractor referenced the complex-wide document in their ITM program and they had no DOE approved relief, the contractor’s program development could be minimal.  If another contractor had some DOE approved relief, their program would contain a reference to the complex wide document and only the specific items of relief would be spelled out in their program.</w:t>
            </w:r>
            <w:r>
              <w:rPr>
                <w:color w:val="1F497D"/>
              </w:rPr>
              <w:t xml:space="preserve">  </w:t>
            </w:r>
          </w:p>
        </w:tc>
      </w:tr>
      <w:tr w:rsidR="00713D63" w:rsidTr="00946989">
        <w:trPr>
          <w:trHeight w:hRule="exact" w:val="108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BC293D">
            <w:pPr>
              <w:pStyle w:val="BodyCopy"/>
            </w:pPr>
            <w:r w:rsidRPr="00713D63">
              <w:t>The Hanford Fire Marshal’s Office is currently finishing up such a document that will become the Hanford Site ITM standard (subject to contractual adoption by Hanford contractors and DOE).  Although this document contains items of DOE approve</w:t>
            </w:r>
            <w:r w:rsidR="00946989">
              <w:t>d relief, creation of a complex-</w:t>
            </w:r>
            <w:r w:rsidRPr="00713D63">
              <w:t>wide document without reliefs would allow us also to follow the path of reduced program development described above.</w:t>
            </w:r>
          </w:p>
          <w:p w:rsidR="00713D63" w:rsidRDefault="00713D63" w:rsidP="00BC293D">
            <w:pPr>
              <w:pStyle w:val="BodyCopy"/>
            </w:pPr>
          </w:p>
        </w:tc>
      </w:tr>
      <w:tr w:rsidR="00713D63" w:rsidTr="00BC293D">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BC293D">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BC293D">
            <w:pPr>
              <w:pStyle w:val="BodyCopy"/>
            </w:pPr>
          </w:p>
        </w:tc>
      </w:tr>
      <w:tr w:rsidR="00713D63" w:rsidTr="00BC293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BC293D">
            <w:pPr>
              <w:pStyle w:val="BodyCopy"/>
            </w:pPr>
          </w:p>
        </w:tc>
      </w:tr>
      <w:tr w:rsidR="00713D63" w:rsidTr="00BC293D">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3D63" w:rsidRDefault="00713D63" w:rsidP="00BC293D">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3D63" w:rsidRDefault="00713D63" w:rsidP="00BC293D">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713D63" w:rsidRDefault="00713D63" w:rsidP="00BC293D">
            <w:pPr>
              <w:pStyle w:val="BodyCopy"/>
            </w:pPr>
            <w:r>
              <w:t>Deadline</w:t>
            </w:r>
          </w:p>
        </w:tc>
      </w:tr>
      <w:tr w:rsidR="00713D63" w:rsidTr="00BC293D">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BC293D">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BC293D">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BC293D">
            <w:pPr>
              <w:pStyle w:val="BodyCopy"/>
            </w:pPr>
          </w:p>
        </w:tc>
      </w:tr>
      <w:tr w:rsidR="00713D63" w:rsidTr="00BC293D">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BC293D">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BC293D">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13D63" w:rsidRDefault="00713D63" w:rsidP="00BC293D">
            <w:pPr>
              <w:pStyle w:val="BodyCopy"/>
            </w:pPr>
          </w:p>
        </w:tc>
      </w:tr>
      <w:tr w:rsidR="00A456CB" w:rsidTr="00554839">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15085B" w:rsidP="00473CA8">
            <w:pPr>
              <w:pStyle w:val="MinutesandAgendaTitles"/>
            </w:pPr>
            <w:sdt>
              <w:sdtPr>
                <w:id w:val="928929343"/>
                <w:placeholder>
                  <w:docPart w:val="F260D3C4D1154A3489AA12C0315241AB"/>
                </w:placeholder>
              </w:sdtPr>
              <w:sdtEndPr/>
              <w:sdtContent>
                <w:r w:rsidR="004F5820">
                  <w:t xml:space="preserve">DOE-STD-1066 </w:t>
                </w:r>
                <w:proofErr w:type="spellStart"/>
                <w:r w:rsidR="004F5820">
                  <w:t>RevCom</w:t>
                </w:r>
                <w:proofErr w:type="spellEnd"/>
                <w:r w:rsidR="00303892">
                  <w:t xml:space="preserve"> Status</w:t>
                </w:r>
              </w:sdtContent>
            </w:sdt>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440B61">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FB58D7" w:rsidP="009A5A63">
            <w:pPr>
              <w:pStyle w:val="BodyCopy"/>
            </w:pPr>
            <w:r>
              <w:t xml:space="preserve">Jim Bisker / </w:t>
            </w:r>
            <w:r w:rsidR="008941B1">
              <w:t>Julie Cordero</w:t>
            </w:r>
            <w:r w:rsidR="009A5A63">
              <w:t xml:space="preserve"> </w:t>
            </w:r>
          </w:p>
        </w:tc>
      </w:tr>
      <w:tr w:rsidR="00A456CB" w:rsidTr="00756A25">
        <w:trPr>
          <w:trHeight w:hRule="exact" w:val="1225"/>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65DC7" w:rsidRDefault="00FB58D7" w:rsidP="00FB58D7">
            <w:pPr>
              <w:pStyle w:val="BodyCopy"/>
            </w:pPr>
            <w:r>
              <w:t>Metrics Request</w:t>
            </w:r>
          </w:p>
          <w:p w:rsidR="00165DC7" w:rsidRDefault="00165DC7" w:rsidP="00FB58D7">
            <w:pPr>
              <w:pStyle w:val="BodyCopy"/>
            </w:pPr>
          </w:p>
          <w:p w:rsidR="00CF39D6" w:rsidRDefault="00165DC7" w:rsidP="00FB58D7">
            <w:pPr>
              <w:pStyle w:val="BodyCopy"/>
            </w:pPr>
            <w:r>
              <w:t>SRS Comments</w:t>
            </w:r>
          </w:p>
        </w:tc>
      </w:tr>
      <w:tr w:rsidR="00D73048" w:rsidTr="00F84FDF">
        <w:trPr>
          <w:trHeight w:hRule="exact" w:val="184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73048" w:rsidRDefault="00D73048" w:rsidP="00F84FDF">
            <w:pPr>
              <w:pStyle w:val="BodyCopy"/>
            </w:pPr>
            <w:r>
              <w:t xml:space="preserve">~550 comments were received during the Technical Standard’s Program’s (TSP) Review and Comment Phase.  It is now in the TSP Response Negotiation Phase.  If you have made comments and would like to see how they were dispensed, please check on the TSP web site located at the following URL: </w:t>
            </w:r>
            <w:hyperlink r:id="rId12" w:history="1">
              <w:r>
                <w:rPr>
                  <w:rStyle w:val="Hyperlink"/>
                </w:rPr>
                <w:t>https://www.standards.doe.gov/login.jsp</w:t>
              </w:r>
            </w:hyperlink>
            <w:r>
              <w:t xml:space="preserve"> or check with your local Technical Standards Manager.  The Response Negotiation Phase normally will last about 30 days but may be extended. Additional references on the TSP web site include: a clean version of the draft Standard; a RLSO version of the changes that took place between the March entry date into the </w:t>
            </w:r>
            <w:proofErr w:type="spellStart"/>
            <w:r>
              <w:t>RevCom</w:t>
            </w:r>
            <w:proofErr w:type="spellEnd"/>
            <w:r>
              <w:t xml:space="preserve"> system; and, a RLSO version of the current (2012) Standard.  Note that this initiative is being completed in conjunction with other TSP Standard revisions that are referenced in DOE O 420.C Chg.1, </w:t>
            </w:r>
            <w:r>
              <w:rPr>
                <w:i/>
                <w:iCs/>
              </w:rPr>
              <w:t>Facility Safety</w:t>
            </w:r>
            <w:r>
              <w:t xml:space="preserve"> – which is also slated for a page change revision under a different process (the DOE Directives Program) which is managed out of MA-90.  The expectation being that the Order and its accompanying Standards getting published before the end of the year.</w:t>
            </w:r>
          </w:p>
          <w:p w:rsidR="00D73048" w:rsidRDefault="00D73048" w:rsidP="00F84FDF">
            <w:pPr>
              <w:pStyle w:val="BodyCopy"/>
            </w:pPr>
          </w:p>
          <w:p w:rsidR="00D73048" w:rsidRDefault="00D73048" w:rsidP="00F84FDF">
            <w:pPr>
              <w:pStyle w:val="BodyCopy"/>
            </w:pPr>
          </w:p>
        </w:tc>
      </w:tr>
      <w:tr w:rsidR="00EA4F02" w:rsidTr="00D73048">
        <w:trPr>
          <w:trHeight w:hRule="exact" w:val="1513"/>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73048" w:rsidRDefault="00D73048" w:rsidP="000523B4">
            <w:pPr>
              <w:pStyle w:val="BodyCopy"/>
            </w:pPr>
            <w:r>
              <w:t>Sandia has not yet reviewed.</w:t>
            </w:r>
          </w:p>
          <w:p w:rsidR="00D73048" w:rsidRDefault="00D73048" w:rsidP="000523B4">
            <w:pPr>
              <w:pStyle w:val="BodyCopy"/>
            </w:pPr>
          </w:p>
          <w:p w:rsidR="00A32B5C" w:rsidRDefault="00D73048" w:rsidP="000523B4">
            <w:pPr>
              <w:pStyle w:val="BodyCopy"/>
            </w:pPr>
            <w:r>
              <w:t>SRS has not yet reviewed, with exception of the FPE definition.</w:t>
            </w:r>
          </w:p>
          <w:p w:rsidR="00D73048" w:rsidRDefault="00D73048" w:rsidP="000523B4">
            <w:pPr>
              <w:pStyle w:val="BodyCopy"/>
            </w:pPr>
          </w:p>
          <w:p w:rsidR="00D73048" w:rsidRDefault="00D73048" w:rsidP="000523B4">
            <w:pPr>
              <w:pStyle w:val="BodyCopy"/>
            </w:pPr>
            <w:r>
              <w:t xml:space="preserve">James </w:t>
            </w:r>
            <w:proofErr w:type="spellStart"/>
            <w:r>
              <w:t>Apida</w:t>
            </w:r>
            <w:proofErr w:type="spellEnd"/>
            <w:r>
              <w:t xml:space="preserve"> – replacement value; no clear guidance in Order or STD.</w:t>
            </w:r>
          </w:p>
          <w:p w:rsidR="00B533CA" w:rsidRDefault="00B533CA" w:rsidP="00B533CA">
            <w:pPr>
              <w:pStyle w:val="BodyCopy"/>
            </w:pPr>
          </w:p>
          <w:p w:rsidR="00B533CA" w:rsidRDefault="00D73048" w:rsidP="00B533CA">
            <w:pPr>
              <w:pStyle w:val="BodyCopy"/>
            </w:pPr>
            <w:r>
              <w:t xml:space="preserve">Jake Greenwell – leased/off-site language </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554839">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A456CB"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554839">
            <w:pPr>
              <w:pStyle w:val="BodyCopy"/>
            </w:pPr>
            <w:r>
              <w:t>Deadline</w:t>
            </w:r>
          </w:p>
        </w:tc>
      </w:tr>
      <w:tr w:rsidR="00A456CB" w:rsidTr="00CF39D6">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477442">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CF39D6">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554839">
            <w:pPr>
              <w:pStyle w:val="BodyCopy"/>
            </w:pPr>
          </w:p>
        </w:tc>
      </w:tr>
      <w:tr w:rsidR="00CD5517" w:rsidTr="00CF39D6">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5517" w:rsidRDefault="00CD5517" w:rsidP="00477442">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5517" w:rsidRDefault="00CD5517" w:rsidP="00CF39D6">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5517" w:rsidRDefault="00CD5517" w:rsidP="00554839">
            <w:pPr>
              <w:pStyle w:val="BodyCopy"/>
            </w:pPr>
          </w:p>
        </w:tc>
      </w:tr>
    </w:tbl>
    <w:p w:rsidR="00B8456C" w:rsidRDefault="00B8456C">
      <w:r>
        <w:rPr>
          <w:b/>
        </w:rP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3870"/>
        <w:gridCol w:w="2084"/>
        <w:gridCol w:w="1275"/>
      </w:tblGrid>
      <w:tr w:rsidR="00A25031" w:rsidTr="00BC293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25031" w:rsidRDefault="0015085B" w:rsidP="00A25031">
            <w:pPr>
              <w:pStyle w:val="MinutesandAgendaTitles"/>
            </w:pPr>
            <w:sdt>
              <w:sdtPr>
                <w:id w:val="-1232160962"/>
                <w:placeholder>
                  <w:docPart w:val="0D1FF5DD77324F43B04270CF3D61DEF9"/>
                </w:placeholder>
              </w:sdtPr>
              <w:sdtEndPr/>
              <w:sdtContent>
                <w:r w:rsidR="00A25031">
                  <w:t xml:space="preserve">2016 EFCOG Nuclear &amp; Facility Safety Workshop / Engineering Practices Subgroup (EPSG) Working Meeting </w:t>
                </w:r>
              </w:sdtContent>
            </w:sdt>
          </w:p>
        </w:tc>
      </w:tr>
      <w:tr w:rsidR="00A25031" w:rsidTr="00BC293D">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25031" w:rsidRDefault="00A25031" w:rsidP="00BC293D">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25031" w:rsidRDefault="00A25031" w:rsidP="00BC293D">
            <w:pPr>
              <w:pStyle w:val="BodyCopy"/>
            </w:pPr>
            <w:r>
              <w:t xml:space="preserve">Julie Cordero </w:t>
            </w:r>
          </w:p>
        </w:tc>
      </w:tr>
      <w:tr w:rsidR="00A25031" w:rsidTr="00A25031">
        <w:trPr>
          <w:trHeight w:hRule="exact" w:val="793"/>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r>
              <w:t>Engineering Practices Subgroup (EPSG) meeting at Argonne National Lab on Aug 9-10</w:t>
            </w:r>
            <w:r w:rsidRPr="004A1976">
              <w:rPr>
                <w:vertAlign w:val="superscript"/>
              </w:rPr>
              <w:t>th</w:t>
            </w:r>
          </w:p>
          <w:p w:rsidR="00A25031" w:rsidRDefault="00A25031" w:rsidP="00BC293D">
            <w:pPr>
              <w:pStyle w:val="BodyCopy"/>
            </w:pPr>
          </w:p>
          <w:p w:rsidR="00A25031" w:rsidRDefault="00A25031" w:rsidP="00BC293D">
            <w:pPr>
              <w:pStyle w:val="BodyCopy"/>
            </w:pPr>
            <w:r>
              <w:t xml:space="preserve">Presentations </w:t>
            </w:r>
          </w:p>
        </w:tc>
      </w:tr>
      <w:tr w:rsidR="00A25031" w:rsidTr="00B8456C">
        <w:trPr>
          <w:trHeight w:hRule="exact" w:val="1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A25031">
            <w:pPr>
              <w:pStyle w:val="BodyCopy"/>
            </w:pPr>
            <w:r>
              <w:t xml:space="preserve">Julie Cordero providing a short presentation at the EPSG meeting (FP Task Team status, list of planned activities, areas where help is needed.  Topics included: </w:t>
            </w:r>
          </w:p>
          <w:p w:rsidR="00A25031" w:rsidRDefault="00A25031" w:rsidP="00A25031">
            <w:pPr>
              <w:pStyle w:val="BodyCopy"/>
              <w:numPr>
                <w:ilvl w:val="0"/>
                <w:numId w:val="9"/>
              </w:numPr>
            </w:pPr>
            <w:r>
              <w:t>Joint-Contractor Review Team</w:t>
            </w:r>
          </w:p>
          <w:p w:rsidR="00A25031" w:rsidRDefault="00A25031" w:rsidP="00A25031">
            <w:pPr>
              <w:pStyle w:val="BodyCopy"/>
              <w:numPr>
                <w:ilvl w:val="0"/>
                <w:numId w:val="9"/>
              </w:numPr>
            </w:pPr>
            <w:r>
              <w:t>Proposed changes to Fire Safety Committee (Jim Bisker stated that consideration is being given to having the Fire Safety Committee be DOE representatives only with participation from the EFCOG FP Task Team Chair)</w:t>
            </w:r>
          </w:p>
          <w:p w:rsidR="00A25031" w:rsidRDefault="00A25031" w:rsidP="00A25031">
            <w:pPr>
              <w:pStyle w:val="BodyCopy"/>
              <w:numPr>
                <w:ilvl w:val="0"/>
                <w:numId w:val="9"/>
              </w:numPr>
            </w:pPr>
            <w:r>
              <w:t>Directory upgrade (to include Equivalencies and Exemptions summary)</w:t>
            </w:r>
          </w:p>
          <w:p w:rsidR="00A25031" w:rsidRDefault="00A25031" w:rsidP="00BC293D">
            <w:pPr>
              <w:pStyle w:val="BodyCopy"/>
            </w:pPr>
          </w:p>
        </w:tc>
      </w:tr>
      <w:tr w:rsidR="00235C88" w:rsidTr="00235C88">
        <w:trPr>
          <w:trHeight w:hRule="exact" w:val="676"/>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C88" w:rsidRDefault="00235C88" w:rsidP="00235C88">
            <w:pPr>
              <w:pStyle w:val="BodyCopy"/>
            </w:pPr>
            <w:r>
              <w:t xml:space="preserve">CFAST V7.1.1 is getting reviewed for incorporation into the toolbox. </w:t>
            </w:r>
            <w:r>
              <w:t xml:space="preserve"> Rob </w:t>
            </w:r>
            <w:proofErr w:type="spellStart"/>
            <w:r>
              <w:t>Plonski</w:t>
            </w:r>
            <w:proofErr w:type="spellEnd"/>
            <w:r>
              <w:t xml:space="preserve"> and other DOE/Contractor representatives are involved.  </w:t>
            </w:r>
          </w:p>
        </w:tc>
      </w:tr>
      <w:tr w:rsidR="00A25031" w:rsidTr="00235C88">
        <w:trPr>
          <w:trHeight w:hRule="exact" w:val="505"/>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235C88" w:rsidP="00A25031">
            <w:pPr>
              <w:pStyle w:val="BodyCopy"/>
            </w:pPr>
            <w:r>
              <w:t>There is an interest in getting FDS into the toolbox as well.</w:t>
            </w:r>
            <w:r>
              <w:t xml:space="preserve">  A sponsor is needed.  Joseph Sellers may push it.</w:t>
            </w:r>
          </w:p>
        </w:tc>
      </w:tr>
      <w:tr w:rsidR="00A25031" w:rsidTr="00BC293D">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r>
      <w:tr w:rsidR="00A25031" w:rsidTr="00BC293D">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r>
      <w:tr w:rsidR="00A25031" w:rsidTr="00BC293D">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25031" w:rsidRDefault="00A25031" w:rsidP="00BC293D">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25031" w:rsidRDefault="00A25031" w:rsidP="00BC293D">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25031" w:rsidRDefault="00A25031" w:rsidP="00BC293D">
            <w:pPr>
              <w:pStyle w:val="BodyCopy"/>
            </w:pPr>
            <w:r>
              <w:t>Deadline</w:t>
            </w:r>
          </w:p>
        </w:tc>
      </w:tr>
      <w:tr w:rsidR="00A25031" w:rsidTr="00BC293D">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r>
      <w:tr w:rsidR="00A25031" w:rsidTr="00BC293D">
        <w:trPr>
          <w:trHeight w:hRule="exact" w:val="316"/>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25031" w:rsidRDefault="00A25031" w:rsidP="00BC293D">
            <w:pPr>
              <w:pStyle w:val="BodyCopy"/>
            </w:pPr>
          </w:p>
        </w:tc>
      </w:tr>
    </w:tbl>
    <w:p w:rsidR="00C22125" w:rsidRDefault="00C22125">
      <w:r>
        <w:rPr>
          <w:b/>
        </w:rPr>
        <w:br w:type="page"/>
      </w: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99"/>
        <w:gridCol w:w="3870"/>
        <w:gridCol w:w="2084"/>
        <w:gridCol w:w="1275"/>
      </w:tblGrid>
      <w:tr w:rsidR="00A456CB" w:rsidTr="00066C43">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456CB" w:rsidRDefault="00A456CB" w:rsidP="00066C43">
            <w:pPr>
              <w:pStyle w:val="MinutesandAgendaTitles"/>
            </w:pPr>
            <w:r>
              <w:lastRenderedPageBreak/>
              <w:t>Review of Proposed Topics for Future Meetings</w:t>
            </w:r>
          </w:p>
        </w:tc>
      </w:tr>
      <w:tr w:rsidR="00A456CB" w:rsidTr="00863E87">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456CB" w:rsidRDefault="00A456CB" w:rsidP="00066C43">
            <w:pPr>
              <w:pStyle w:val="BodyCopy"/>
            </w:pPr>
            <w:r>
              <w:t>Julie Cordero</w:t>
            </w:r>
          </w:p>
        </w:tc>
      </w:tr>
      <w:tr w:rsidR="00A456CB" w:rsidTr="00CD5517">
        <w:trPr>
          <w:trHeight w:hRule="exact" w:val="7480"/>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Proposed topics (from the Jan 2015 survey and others recommended via e-mail or at July meeting):</w:t>
            </w:r>
          </w:p>
          <w:p w:rsidR="00A456CB" w:rsidRDefault="00A456CB" w:rsidP="00066C43">
            <w:pPr>
              <w:pStyle w:val="BodyCopy"/>
              <w:numPr>
                <w:ilvl w:val="0"/>
                <w:numId w:val="5"/>
              </w:numPr>
            </w:pPr>
            <w:r>
              <w:t xml:space="preserve">Review of Office of Enterprise Assessments Lessons Learned from Targeted Reviews </w:t>
            </w:r>
            <w:r w:rsidR="00544AA1">
              <w:t xml:space="preserve">of Fire Protection Programs at DOE Nuclear Facilities (8/7/15) recommendations for all sites across the DOE Complex, </w:t>
            </w:r>
            <w:hyperlink r:id="rId13" w:history="1">
              <w:r w:rsidR="00544AA1" w:rsidRPr="00763D11">
                <w:rPr>
                  <w:rStyle w:val="Hyperlink"/>
                </w:rPr>
                <w:t>http://energy.gov/ea/services/assessments/environment-safety-and-health-assessments/review-reports</w:t>
              </w:r>
            </w:hyperlink>
          </w:p>
          <w:p w:rsidR="00A456CB" w:rsidRDefault="00A456CB" w:rsidP="00066C43">
            <w:pPr>
              <w:pStyle w:val="BodyCopy"/>
              <w:numPr>
                <w:ilvl w:val="0"/>
                <w:numId w:val="5"/>
              </w:numPr>
            </w:pPr>
            <w:r>
              <w:t>Fire Safety &amp; Evacuation Plans</w:t>
            </w:r>
          </w:p>
          <w:p w:rsidR="00A456CB" w:rsidRDefault="00A456CB" w:rsidP="00066C43">
            <w:pPr>
              <w:pStyle w:val="BodyCopy"/>
              <w:numPr>
                <w:ilvl w:val="0"/>
                <w:numId w:val="5"/>
              </w:numPr>
            </w:pPr>
            <w:r>
              <w:t>RCM (e.g., Fire Extinguishers)</w:t>
            </w:r>
          </w:p>
          <w:p w:rsidR="00A456CB" w:rsidRDefault="00A456CB" w:rsidP="00066C43">
            <w:pPr>
              <w:pStyle w:val="BodyCopy"/>
              <w:numPr>
                <w:ilvl w:val="0"/>
                <w:numId w:val="5"/>
              </w:numPr>
            </w:pPr>
            <w:r>
              <w:t>Gloveboxes (e.g., suppression options, utilization of non-combustible materials)</w:t>
            </w:r>
          </w:p>
          <w:p w:rsidR="00A456CB" w:rsidRDefault="00A456CB" w:rsidP="00066C43">
            <w:pPr>
              <w:pStyle w:val="BodyCopy"/>
              <w:numPr>
                <w:ilvl w:val="0"/>
                <w:numId w:val="5"/>
              </w:numPr>
            </w:pPr>
            <w:r>
              <w:t>M</w:t>
            </w:r>
            <w:r w:rsidRPr="00510F9D">
              <w:t>anage</w:t>
            </w:r>
            <w:r>
              <w:t xml:space="preserve">ment of Combustible Loading (i.e., guidelines/thresholds, </w:t>
            </w:r>
            <w:r w:rsidRPr="00510F9D">
              <w:t xml:space="preserve">how combustible materials </w:t>
            </w:r>
            <w:r>
              <w:t xml:space="preserve">are </w:t>
            </w:r>
            <w:r w:rsidRPr="00510F9D">
              <w:t xml:space="preserve">quantified so that </w:t>
            </w:r>
            <w:r>
              <w:t xml:space="preserve">operations personnel can </w:t>
            </w:r>
            <w:r w:rsidRPr="00510F9D">
              <w:t xml:space="preserve">determine </w:t>
            </w:r>
            <w:r>
              <w:t>compliance</w:t>
            </w:r>
            <w:r w:rsidRPr="00510F9D">
              <w:t xml:space="preserve"> with c</w:t>
            </w:r>
            <w:r>
              <w:t>ombustible loading requirements)</w:t>
            </w:r>
          </w:p>
          <w:p w:rsidR="00A456CB" w:rsidRDefault="00A456CB" w:rsidP="00066C43">
            <w:pPr>
              <w:pStyle w:val="BodyCopy"/>
              <w:numPr>
                <w:ilvl w:val="0"/>
                <w:numId w:val="5"/>
              </w:numPr>
            </w:pPr>
            <w:r>
              <w:t>Tritium Exit Signs (e.g., who uses them, replacement, disposal method)</w:t>
            </w:r>
          </w:p>
          <w:p w:rsidR="00A456CB" w:rsidRDefault="00A456CB" w:rsidP="00066C43">
            <w:pPr>
              <w:pStyle w:val="BodyCopy"/>
              <w:numPr>
                <w:ilvl w:val="0"/>
                <w:numId w:val="5"/>
              </w:numPr>
            </w:pPr>
            <w:r>
              <w:t>Fire Dynamics Simulator (e.g., who uses FDS, are results used to support a technical position or an engineering judgement)</w:t>
            </w:r>
          </w:p>
          <w:p w:rsidR="00A456CB" w:rsidRDefault="00A456CB" w:rsidP="00066C43">
            <w:pPr>
              <w:pStyle w:val="BodyCopy"/>
              <w:numPr>
                <w:ilvl w:val="0"/>
                <w:numId w:val="5"/>
              </w:numPr>
            </w:pPr>
            <w:r>
              <w:t>Chemical Management</w:t>
            </w:r>
          </w:p>
          <w:p w:rsidR="00A456CB" w:rsidRDefault="00A456CB" w:rsidP="00066C43">
            <w:pPr>
              <w:pStyle w:val="BodyCopy"/>
              <w:numPr>
                <w:ilvl w:val="0"/>
                <w:numId w:val="5"/>
              </w:numPr>
            </w:pPr>
            <w:r>
              <w:t>FPE Staffing Needs Analysis</w:t>
            </w:r>
          </w:p>
          <w:p w:rsidR="00A456CB" w:rsidRDefault="00A456CB" w:rsidP="00066C43">
            <w:pPr>
              <w:pStyle w:val="BodyCopy"/>
              <w:numPr>
                <w:ilvl w:val="0"/>
                <w:numId w:val="5"/>
              </w:numPr>
            </w:pPr>
            <w:r>
              <w:t>Halon Removal Efforts</w:t>
            </w:r>
          </w:p>
          <w:p w:rsidR="00A456CB" w:rsidRDefault="00A456CB" w:rsidP="00066C43">
            <w:pPr>
              <w:pStyle w:val="BodyCopy"/>
              <w:numPr>
                <w:ilvl w:val="0"/>
                <w:numId w:val="5"/>
              </w:numPr>
            </w:pPr>
            <w:r>
              <w:t>Program Performance Metrics</w:t>
            </w:r>
          </w:p>
          <w:p w:rsidR="00A456CB" w:rsidRDefault="00A456CB" w:rsidP="00066C43">
            <w:pPr>
              <w:pStyle w:val="BodyCopy"/>
              <w:numPr>
                <w:ilvl w:val="0"/>
                <w:numId w:val="5"/>
              </w:numPr>
            </w:pPr>
            <w:r>
              <w:t>Tenability Standards for Performance-Based Design</w:t>
            </w:r>
          </w:p>
          <w:p w:rsidR="00A456CB" w:rsidRDefault="00A456CB" w:rsidP="00066C43">
            <w:pPr>
              <w:pStyle w:val="BodyCopy"/>
              <w:numPr>
                <w:ilvl w:val="0"/>
                <w:numId w:val="5"/>
              </w:numPr>
            </w:pPr>
            <w:r>
              <w:t>Fact Sheet on Fire Protection Considerations with Green Building Design</w:t>
            </w:r>
          </w:p>
          <w:p w:rsidR="00A456CB" w:rsidRDefault="00A456CB" w:rsidP="00066C43">
            <w:pPr>
              <w:pStyle w:val="BodyCopy"/>
              <w:numPr>
                <w:ilvl w:val="0"/>
                <w:numId w:val="5"/>
              </w:numPr>
            </w:pPr>
            <w:r>
              <w:t>Innovative R&amp;D</w:t>
            </w:r>
          </w:p>
          <w:p w:rsidR="00CF0978" w:rsidRDefault="00A456CB" w:rsidP="00CF0978">
            <w:pPr>
              <w:pStyle w:val="BodyCopy"/>
              <w:numPr>
                <w:ilvl w:val="0"/>
                <w:numId w:val="5"/>
              </w:numPr>
            </w:pPr>
            <w:r>
              <w:t>NFPA 801 (i.e., limited combustible construction conflict with DOE-STD-1066)</w:t>
            </w:r>
          </w:p>
          <w:p w:rsidR="00A456CB" w:rsidRDefault="00A456CB" w:rsidP="00FE3062">
            <w:pPr>
              <w:pStyle w:val="BodyCopy"/>
              <w:numPr>
                <w:ilvl w:val="0"/>
                <w:numId w:val="5"/>
              </w:numPr>
            </w:pPr>
            <w:r>
              <w:t>*NEW: NFPA 13 Dry Pipe Systems – Nitrogen Systems</w:t>
            </w:r>
          </w:p>
          <w:p w:rsidR="00A456CB" w:rsidRDefault="00A456CB" w:rsidP="00FE3062">
            <w:pPr>
              <w:pStyle w:val="BodyCopy"/>
              <w:numPr>
                <w:ilvl w:val="0"/>
                <w:numId w:val="5"/>
              </w:numPr>
            </w:pPr>
            <w:r>
              <w:t>Legacy Issues with Facilities that have an Unknown COR (e.g., Non-Compliance with NFPA Codes and Standards)</w:t>
            </w:r>
          </w:p>
          <w:p w:rsidR="005207AA" w:rsidRDefault="005207AA" w:rsidP="00FE3062">
            <w:pPr>
              <w:pStyle w:val="BodyCopy"/>
              <w:numPr>
                <w:ilvl w:val="0"/>
                <w:numId w:val="5"/>
              </w:numPr>
            </w:pPr>
            <w:r>
              <w:t>2015 NFPA 101, 13.7.6.1, requirements for crowd managers in Assembly Occupancies</w:t>
            </w:r>
          </w:p>
          <w:p w:rsidR="005207AA" w:rsidRDefault="005207AA" w:rsidP="00FE3062">
            <w:pPr>
              <w:pStyle w:val="BodyCopy"/>
              <w:numPr>
                <w:ilvl w:val="0"/>
                <w:numId w:val="5"/>
              </w:numPr>
            </w:pPr>
            <w:r>
              <w:t>Positive Accountability for Evac Drills</w:t>
            </w:r>
          </w:p>
          <w:p w:rsidR="001923E8" w:rsidRDefault="001923E8" w:rsidP="00FE3062">
            <w:pPr>
              <w:pStyle w:val="BodyCopy"/>
              <w:numPr>
                <w:ilvl w:val="0"/>
                <w:numId w:val="5"/>
              </w:numPr>
            </w:pPr>
            <w:r>
              <w:t>As-built Drawings</w:t>
            </w:r>
          </w:p>
          <w:p w:rsidR="001923E8" w:rsidRDefault="001923E8" w:rsidP="00FE3062">
            <w:pPr>
              <w:pStyle w:val="BodyCopy"/>
              <w:numPr>
                <w:ilvl w:val="0"/>
                <w:numId w:val="5"/>
              </w:numPr>
            </w:pPr>
            <w:r>
              <w:t>VTR/SCIF Locksets</w:t>
            </w:r>
          </w:p>
          <w:p w:rsidR="000C7DA9" w:rsidRDefault="000C7DA9" w:rsidP="00FE3062">
            <w:pPr>
              <w:pStyle w:val="BodyCopy"/>
              <w:numPr>
                <w:ilvl w:val="0"/>
                <w:numId w:val="5"/>
              </w:numPr>
            </w:pPr>
            <w:r>
              <w:t>IFC vs. NFPA vs. DOE-STD-1212 Maximum Allowable Quantities</w:t>
            </w:r>
          </w:p>
          <w:p w:rsidR="000523B4" w:rsidRDefault="000523B4" w:rsidP="00FE3062">
            <w:pPr>
              <w:pStyle w:val="BodyCopy"/>
              <w:numPr>
                <w:ilvl w:val="0"/>
                <w:numId w:val="5"/>
              </w:numPr>
            </w:pPr>
            <w:r>
              <w:t>NFPA 72 communication modes for panels (Sec. 26.6.4.1.4) (Lead: Richard Lewis)</w:t>
            </w:r>
          </w:p>
          <w:p w:rsidR="001923E8" w:rsidRDefault="001923E8" w:rsidP="001923E8">
            <w:pPr>
              <w:pStyle w:val="BodyCopy"/>
            </w:pPr>
            <w:r>
              <w:t>Topics discussed</w:t>
            </w:r>
            <w:r w:rsidR="00466B67">
              <w:t xml:space="preserve"> in past meetings</w:t>
            </w:r>
            <w:r>
              <w:t>:</w:t>
            </w:r>
          </w:p>
          <w:p w:rsidR="007F3092" w:rsidRDefault="007F3092" w:rsidP="007F3092">
            <w:pPr>
              <w:pStyle w:val="BodyCopy"/>
              <w:numPr>
                <w:ilvl w:val="0"/>
                <w:numId w:val="5"/>
              </w:numPr>
            </w:pPr>
            <w:r>
              <w:t>Acceptance Testing of N</w:t>
            </w:r>
            <w:r w:rsidRPr="00B94950">
              <w:t>e</w:t>
            </w:r>
            <w:r>
              <w:t xml:space="preserve">w Emergency Lights (i.e., </w:t>
            </w:r>
            <w:r w:rsidRPr="00B94950">
              <w:t>post maintenance test requirement when</w:t>
            </w:r>
            <w:r>
              <w:t xml:space="preserve"> emergency lights are replaced) [July 2015]</w:t>
            </w:r>
          </w:p>
          <w:p w:rsidR="007F3092" w:rsidRDefault="007F3092" w:rsidP="007F3092">
            <w:pPr>
              <w:pStyle w:val="BodyCopy"/>
              <w:numPr>
                <w:ilvl w:val="0"/>
                <w:numId w:val="5"/>
              </w:numPr>
            </w:pPr>
            <w:r>
              <w:t>Glycerin Anti-Freeze Change-Out [Oct 2015]</w:t>
            </w:r>
          </w:p>
          <w:p w:rsidR="001923E8" w:rsidRDefault="001923E8" w:rsidP="001923E8">
            <w:pPr>
              <w:pStyle w:val="BodyCopy"/>
              <w:numPr>
                <w:ilvl w:val="0"/>
                <w:numId w:val="5"/>
              </w:numPr>
            </w:pPr>
            <w:r>
              <w:t xml:space="preserve">Underground/Subterranean Facilities (Lead: John </w:t>
            </w:r>
            <w:proofErr w:type="spellStart"/>
            <w:r>
              <w:t>Kubicek</w:t>
            </w:r>
            <w:proofErr w:type="spellEnd"/>
            <w:r>
              <w:t>) [Nov 2015]</w:t>
            </w:r>
          </w:p>
          <w:p w:rsidR="00466B67" w:rsidRDefault="001923E8" w:rsidP="007F3092">
            <w:pPr>
              <w:pStyle w:val="BodyCopy"/>
              <w:numPr>
                <w:ilvl w:val="0"/>
                <w:numId w:val="5"/>
              </w:numPr>
            </w:pPr>
            <w:r>
              <w:t>Review/documentation of newly published codes/standards for implementation [Dec 2015]</w:t>
            </w:r>
          </w:p>
          <w:p w:rsidR="006027ED" w:rsidRDefault="006027ED" w:rsidP="006027ED">
            <w:pPr>
              <w:pStyle w:val="BodyCopy"/>
              <w:numPr>
                <w:ilvl w:val="0"/>
                <w:numId w:val="5"/>
              </w:numPr>
            </w:pPr>
            <w:r>
              <w:t xml:space="preserve">AHJ Delegations &amp; Impact on Contractors (Lead: John Saidi) </w:t>
            </w:r>
            <w:r w:rsidR="000523B4">
              <w:t>[Mar 2016</w:t>
            </w:r>
            <w:r w:rsidRPr="006027ED">
              <w:t>]</w:t>
            </w:r>
          </w:p>
          <w:p w:rsidR="00C22125" w:rsidRDefault="00C22125" w:rsidP="00C22125">
            <w:pPr>
              <w:pStyle w:val="BodyCopy"/>
              <w:numPr>
                <w:ilvl w:val="0"/>
                <w:numId w:val="5"/>
              </w:numPr>
            </w:pPr>
            <w:r>
              <w:t>ITM at Leased Facilities (Lead: Mike Cates</w:t>
            </w:r>
            <w:r w:rsidRPr="00C22125">
              <w:t>) [May 2016]</w:t>
            </w:r>
          </w:p>
          <w:p w:rsidR="00C22125" w:rsidRDefault="00C22125" w:rsidP="00C22125">
            <w:pPr>
              <w:pStyle w:val="BodyCopy"/>
              <w:ind w:left="360"/>
            </w:pPr>
          </w:p>
          <w:p w:rsidR="006027ED" w:rsidRDefault="006027ED" w:rsidP="006027ED">
            <w:pPr>
              <w:pStyle w:val="BodyCopy"/>
              <w:ind w:left="720"/>
            </w:pPr>
          </w:p>
        </w:tc>
      </w:tr>
      <w:tr w:rsidR="00A456CB" w:rsidTr="00700D4C">
        <w:trPr>
          <w:trHeight w:hRule="exact" w:val="334"/>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8149A6">
            <w:pPr>
              <w:pStyle w:val="BodyCopy"/>
            </w:pPr>
          </w:p>
        </w:tc>
      </w:tr>
      <w:tr w:rsidR="008149A6" w:rsidTr="00C22125">
        <w:trPr>
          <w:trHeight w:hRule="exact" w:val="271"/>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149A6" w:rsidRDefault="008149A6" w:rsidP="00066C43">
            <w:pPr>
              <w:pStyle w:val="BodyCopy"/>
            </w:pPr>
          </w:p>
        </w:tc>
      </w:tr>
      <w:tr w:rsidR="00A456CB"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456CB" w:rsidRDefault="00A456CB" w:rsidP="00066C43">
            <w:pPr>
              <w:pStyle w:val="BodyCopy"/>
            </w:pPr>
            <w:r>
              <w:t>Deadline</w:t>
            </w:r>
          </w:p>
        </w:tc>
      </w:tr>
      <w:tr w:rsidR="00A456CB" w:rsidTr="00863E87">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456CB" w:rsidRDefault="00A456CB" w:rsidP="00066C43">
            <w:pPr>
              <w:pStyle w:val="BodyCopy"/>
            </w:pPr>
          </w:p>
        </w:tc>
      </w:tr>
      <w:tr w:rsidR="000523B4" w:rsidTr="00D05193">
        <w:trPr>
          <w:trHeight w:hRule="exact" w:val="29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523B4" w:rsidRDefault="0015085B" w:rsidP="00D05193">
            <w:pPr>
              <w:pStyle w:val="MinutesandAgendaTitles"/>
            </w:pPr>
            <w:sdt>
              <w:sdtPr>
                <w:id w:val="1444574206"/>
                <w:placeholder>
                  <w:docPart w:val="A3B4ECF663EC45408DEE23ABE7BFBF75"/>
                </w:placeholder>
              </w:sdtPr>
              <w:sdtEndPr/>
              <w:sdtContent>
                <w:r w:rsidR="000523B4">
                  <w:t>Additional Discussion Items</w:t>
                </w:r>
              </w:sdtContent>
            </w:sdt>
          </w:p>
        </w:tc>
      </w:tr>
      <w:tr w:rsidR="000523B4" w:rsidTr="00D05193">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523B4" w:rsidRDefault="000523B4" w:rsidP="00D05193">
            <w:pPr>
              <w:pStyle w:val="BodyCopy"/>
            </w:pP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0523B4" w:rsidRDefault="000523B4" w:rsidP="00D05193">
            <w:pPr>
              <w:pStyle w:val="BodyCopy"/>
            </w:pPr>
          </w:p>
        </w:tc>
      </w:tr>
      <w:tr w:rsidR="000523B4" w:rsidTr="0015085B">
        <w:trPr>
          <w:trHeight w:hRule="exact" w:val="1117"/>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r>
              <w:t>Discussion</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A5A63" w:rsidRDefault="009A5A63" w:rsidP="004423D3">
            <w:pPr>
              <w:pStyle w:val="BodyCopy"/>
            </w:pPr>
          </w:p>
          <w:p w:rsidR="009A5A63" w:rsidRDefault="009A5A63" w:rsidP="004423D3">
            <w:pPr>
              <w:pStyle w:val="BodyCopy"/>
            </w:pPr>
            <w:r>
              <w:t>Follow up on FPE definition.</w:t>
            </w:r>
          </w:p>
          <w:p w:rsidR="009A5A63" w:rsidRDefault="009A5A63" w:rsidP="004423D3">
            <w:pPr>
              <w:pStyle w:val="BodyCopy"/>
            </w:pPr>
          </w:p>
          <w:p w:rsidR="009A5A63" w:rsidRDefault="009A5A63" w:rsidP="004423D3">
            <w:pPr>
              <w:pStyle w:val="BodyCopy"/>
            </w:pPr>
            <w:r>
              <w:t>Follow up on fire door gaps.</w:t>
            </w:r>
          </w:p>
          <w:p w:rsidR="009A5A63" w:rsidRDefault="009A5A63" w:rsidP="004423D3">
            <w:pPr>
              <w:pStyle w:val="BodyCopy"/>
            </w:pPr>
          </w:p>
          <w:p w:rsidR="00A25031" w:rsidRDefault="00AA4C2C" w:rsidP="00A25031">
            <w:pPr>
              <w:pStyle w:val="BodyCopy"/>
            </w:pPr>
            <w:r>
              <w:t>Follow up on “need/requirement” to re-apply for an Exemption when an Order is revised.</w:t>
            </w:r>
          </w:p>
          <w:p w:rsidR="000523B4" w:rsidRDefault="000523B4" w:rsidP="004423D3">
            <w:pPr>
              <w:pStyle w:val="BodyCopy"/>
            </w:pPr>
          </w:p>
        </w:tc>
      </w:tr>
      <w:tr w:rsidR="00766CEB" w:rsidTr="0015085B">
        <w:trPr>
          <w:trHeight w:hRule="exact" w:val="53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66CEB" w:rsidRDefault="00766CEB" w:rsidP="00F84FDF">
            <w:pPr>
              <w:pStyle w:val="BodyCopy"/>
            </w:pPr>
            <w:r>
              <w:t>Fire Doors:</w:t>
            </w:r>
          </w:p>
          <w:p w:rsidR="00766CEB" w:rsidRDefault="00766CEB" w:rsidP="00F84FDF">
            <w:pPr>
              <w:pStyle w:val="BodyCopy"/>
            </w:pPr>
            <w:r>
              <w:t xml:space="preserve">SRS measures fire doors (1-1/2 </w:t>
            </w:r>
            <w:proofErr w:type="spellStart"/>
            <w:r>
              <w:t>hr</w:t>
            </w:r>
            <w:proofErr w:type="spellEnd"/>
            <w:r>
              <w:t xml:space="preserve"> or greater) annually</w:t>
            </w:r>
          </w:p>
        </w:tc>
      </w:tr>
      <w:tr w:rsidR="000523B4" w:rsidTr="00D05193">
        <w:trPr>
          <w:trHeight w:hRule="exact" w:val="288"/>
          <w:jc w:val="center"/>
        </w:trPr>
        <w:tc>
          <w:tcPr>
            <w:tcW w:w="16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r>
              <w:t>Conclusions</w:t>
            </w:r>
          </w:p>
        </w:tc>
        <w:tc>
          <w:tcPr>
            <w:tcW w:w="722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r>
      <w:tr w:rsidR="000523B4" w:rsidTr="00D05193">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0523B4" w:rsidP="00D05193">
            <w:pPr>
              <w:pStyle w:val="BodyCopy"/>
            </w:pPr>
          </w:p>
        </w:tc>
      </w:tr>
      <w:tr w:rsidR="000523B4" w:rsidTr="00D05193">
        <w:trPr>
          <w:trHeight w:hRule="exact" w:val="28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Action Items</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Person Responsible</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0523B4" w:rsidRDefault="000523B4" w:rsidP="00D05193">
            <w:pPr>
              <w:pStyle w:val="BodyCopy"/>
            </w:pPr>
            <w:r>
              <w:t>Deadline</w:t>
            </w:r>
          </w:p>
        </w:tc>
      </w:tr>
      <w:tr w:rsidR="000523B4" w:rsidTr="00CD5517">
        <w:trPr>
          <w:trHeight w:hRule="exact" w:val="478"/>
          <w:jc w:val="center"/>
        </w:trPr>
        <w:tc>
          <w:tcPr>
            <w:tcW w:w="55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CD5517" w:rsidP="00D05193">
            <w:pPr>
              <w:pStyle w:val="BodyCopy"/>
            </w:pPr>
            <w:r>
              <w:t>Follow up with</w:t>
            </w:r>
            <w:r w:rsidR="00AA4C2C">
              <w:t xml:space="preserve"> Sharon Steel to determine where the ‘requirement’</w:t>
            </w:r>
            <w:r>
              <w:t xml:space="preserve"> is </w:t>
            </w:r>
            <w:r w:rsidR="0015085B">
              <w:t>with regard to re-submitted Exem</w:t>
            </w:r>
            <w:r>
              <w:t>ption requests when an Order is revised</w:t>
            </w:r>
            <w:r w:rsidR="00AA4C2C">
              <w:t>.</w:t>
            </w:r>
          </w:p>
        </w:tc>
        <w:tc>
          <w:tcPr>
            <w:tcW w:w="20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AA4C2C" w:rsidP="00D05193">
            <w:pPr>
              <w:pStyle w:val="BodyCopy"/>
            </w:pPr>
            <w:r>
              <w:t>Julie Cordero</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523B4" w:rsidRDefault="00AA4C2C" w:rsidP="00AA4C2C">
            <w:pPr>
              <w:pStyle w:val="BodyCopy"/>
            </w:pPr>
            <w:r>
              <w:t>Next meeting</w:t>
            </w:r>
          </w:p>
        </w:tc>
      </w:tr>
    </w:tbl>
    <w:p w:rsidR="00E4204D" w:rsidRDefault="00E4204D" w:rsidP="0015085B">
      <w:bookmarkStart w:id="0" w:name="_GoBack"/>
      <w:bookmarkEnd w:id="0"/>
    </w:p>
    <w:sectPr w:rsidR="00E4204D" w:rsidSect="00CF39D6">
      <w:headerReference w:type="default" r:id="rId14"/>
      <w:footerReference w:type="default" r:id="rId15"/>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2A" w:rsidRDefault="00BF332A">
      <w:r>
        <w:separator/>
      </w:r>
    </w:p>
  </w:endnote>
  <w:endnote w:type="continuationSeparator" w:id="0">
    <w:p w:rsidR="00BF332A" w:rsidRDefault="00BF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32713"/>
      <w:docPartObj>
        <w:docPartGallery w:val="Page Numbers (Bottom of Page)"/>
        <w:docPartUnique/>
      </w:docPartObj>
    </w:sdtPr>
    <w:sdtEndPr>
      <w:rPr>
        <w:noProof/>
      </w:rPr>
    </w:sdtEndPr>
    <w:sdtContent>
      <w:p w:rsidR="00B8456C" w:rsidRDefault="00B8456C">
        <w:pPr>
          <w:pStyle w:val="Footer"/>
          <w:jc w:val="center"/>
        </w:pPr>
        <w:r>
          <w:fldChar w:fldCharType="begin"/>
        </w:r>
        <w:r>
          <w:instrText xml:space="preserve"> PAGE   \* MERGEFORMAT </w:instrText>
        </w:r>
        <w:r>
          <w:fldChar w:fldCharType="separate"/>
        </w:r>
        <w:r w:rsidR="0015085B">
          <w:rPr>
            <w:noProof/>
          </w:rPr>
          <w:t>1</w:t>
        </w:r>
        <w:r>
          <w:rPr>
            <w:noProof/>
          </w:rPr>
          <w:fldChar w:fldCharType="end"/>
        </w:r>
      </w:p>
    </w:sdtContent>
  </w:sdt>
  <w:p w:rsidR="00B8456C" w:rsidRDefault="00B8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2A" w:rsidRDefault="00BF332A">
      <w:r>
        <w:separator/>
      </w:r>
    </w:p>
  </w:footnote>
  <w:footnote w:type="continuationSeparator" w:id="0">
    <w:p w:rsidR="00BF332A" w:rsidRDefault="00BF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E70" w:rsidRPr="00BB16D1" w:rsidRDefault="00BB16D1">
    <w:pPr>
      <w:pStyle w:val="MeetingMinutesHeading"/>
      <w:rPr>
        <w:sz w:val="48"/>
        <w:szCs w:val="48"/>
      </w:rPr>
    </w:pPr>
    <w:r w:rsidRPr="00BB16D1">
      <w:rPr>
        <w:sz w:val="48"/>
        <w:szCs w:val="48"/>
      </w:rPr>
      <w:t>EFCOG Fire Protection Task Team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99C90A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AFCA71B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3A844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878AF1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C640F"/>
    <w:multiLevelType w:val="hybridMultilevel"/>
    <w:tmpl w:val="36C81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E370B"/>
    <w:multiLevelType w:val="hybridMultilevel"/>
    <w:tmpl w:val="B34E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533C"/>
    <w:multiLevelType w:val="hybridMultilevel"/>
    <w:tmpl w:val="4D74D0A0"/>
    <w:lvl w:ilvl="0" w:tplc="D87A5AA8">
      <w:start w:val="5"/>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97B46"/>
    <w:multiLevelType w:val="hybridMultilevel"/>
    <w:tmpl w:val="FD8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76EE9"/>
    <w:multiLevelType w:val="hybridMultilevel"/>
    <w:tmpl w:val="224E7506"/>
    <w:lvl w:ilvl="0" w:tplc="7B7E15D6">
      <w:start w:val="21"/>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2A"/>
    <w:rsid w:val="00001E9D"/>
    <w:rsid w:val="00010BA2"/>
    <w:rsid w:val="000120FF"/>
    <w:rsid w:val="00014641"/>
    <w:rsid w:val="00015460"/>
    <w:rsid w:val="00022913"/>
    <w:rsid w:val="00022AE6"/>
    <w:rsid w:val="00025547"/>
    <w:rsid w:val="000523B4"/>
    <w:rsid w:val="000535BE"/>
    <w:rsid w:val="0006273D"/>
    <w:rsid w:val="0007073F"/>
    <w:rsid w:val="00070F9C"/>
    <w:rsid w:val="00093625"/>
    <w:rsid w:val="000A577C"/>
    <w:rsid w:val="000B0B90"/>
    <w:rsid w:val="000C7DA9"/>
    <w:rsid w:val="000E09E9"/>
    <w:rsid w:val="000F5247"/>
    <w:rsid w:val="000F58F1"/>
    <w:rsid w:val="001149A6"/>
    <w:rsid w:val="0011682C"/>
    <w:rsid w:val="00117562"/>
    <w:rsid w:val="001361A2"/>
    <w:rsid w:val="00141FC4"/>
    <w:rsid w:val="00143194"/>
    <w:rsid w:val="0015085B"/>
    <w:rsid w:val="00164BDA"/>
    <w:rsid w:val="00165DC7"/>
    <w:rsid w:val="00173062"/>
    <w:rsid w:val="0018514B"/>
    <w:rsid w:val="00190F08"/>
    <w:rsid w:val="001923E8"/>
    <w:rsid w:val="001B2AB0"/>
    <w:rsid w:val="001D0430"/>
    <w:rsid w:val="001F5666"/>
    <w:rsid w:val="001F7F6F"/>
    <w:rsid w:val="00206C28"/>
    <w:rsid w:val="00221071"/>
    <w:rsid w:val="002269EE"/>
    <w:rsid w:val="00234AFC"/>
    <w:rsid w:val="00235C88"/>
    <w:rsid w:val="00267F2D"/>
    <w:rsid w:val="002712EB"/>
    <w:rsid w:val="002724B5"/>
    <w:rsid w:val="0027618A"/>
    <w:rsid w:val="002A1C7D"/>
    <w:rsid w:val="002B3D4A"/>
    <w:rsid w:val="002E72A2"/>
    <w:rsid w:val="002F476B"/>
    <w:rsid w:val="00301C85"/>
    <w:rsid w:val="00303892"/>
    <w:rsid w:val="00312C2D"/>
    <w:rsid w:val="00325AF4"/>
    <w:rsid w:val="00354A10"/>
    <w:rsid w:val="00371777"/>
    <w:rsid w:val="003807A5"/>
    <w:rsid w:val="003A7A7C"/>
    <w:rsid w:val="003B10D1"/>
    <w:rsid w:val="003D3B68"/>
    <w:rsid w:val="003E483C"/>
    <w:rsid w:val="003F1BF6"/>
    <w:rsid w:val="004067ED"/>
    <w:rsid w:val="00411553"/>
    <w:rsid w:val="00440075"/>
    <w:rsid w:val="00440B61"/>
    <w:rsid w:val="004423D3"/>
    <w:rsid w:val="00454631"/>
    <w:rsid w:val="00465EBF"/>
    <w:rsid w:val="00466B67"/>
    <w:rsid w:val="00473CA8"/>
    <w:rsid w:val="00477442"/>
    <w:rsid w:val="004A1976"/>
    <w:rsid w:val="004C0AED"/>
    <w:rsid w:val="004D0C01"/>
    <w:rsid w:val="004D1486"/>
    <w:rsid w:val="004D16E5"/>
    <w:rsid w:val="004E3AA9"/>
    <w:rsid w:val="004E531C"/>
    <w:rsid w:val="004F5820"/>
    <w:rsid w:val="004F668F"/>
    <w:rsid w:val="005057F6"/>
    <w:rsid w:val="00510F9D"/>
    <w:rsid w:val="005141C9"/>
    <w:rsid w:val="005207AA"/>
    <w:rsid w:val="00520822"/>
    <w:rsid w:val="00521F56"/>
    <w:rsid w:val="00523F8F"/>
    <w:rsid w:val="00524D51"/>
    <w:rsid w:val="005401E7"/>
    <w:rsid w:val="00544AA1"/>
    <w:rsid w:val="00555ECE"/>
    <w:rsid w:val="0056219D"/>
    <w:rsid w:val="00571D3B"/>
    <w:rsid w:val="005C2EC9"/>
    <w:rsid w:val="005D1489"/>
    <w:rsid w:val="005E64D2"/>
    <w:rsid w:val="006027ED"/>
    <w:rsid w:val="00612861"/>
    <w:rsid w:val="00621394"/>
    <w:rsid w:val="00625BD1"/>
    <w:rsid w:val="006477B8"/>
    <w:rsid w:val="00652A12"/>
    <w:rsid w:val="00677B2C"/>
    <w:rsid w:val="006832B6"/>
    <w:rsid w:val="006836E7"/>
    <w:rsid w:val="00686C1B"/>
    <w:rsid w:val="006877A3"/>
    <w:rsid w:val="00687AC9"/>
    <w:rsid w:val="006C28E6"/>
    <w:rsid w:val="006D6937"/>
    <w:rsid w:val="006E0E70"/>
    <w:rsid w:val="00700D4C"/>
    <w:rsid w:val="00701FC1"/>
    <w:rsid w:val="00713D63"/>
    <w:rsid w:val="00717797"/>
    <w:rsid w:val="00717933"/>
    <w:rsid w:val="00720C69"/>
    <w:rsid w:val="007340E3"/>
    <w:rsid w:val="0073556B"/>
    <w:rsid w:val="007407C8"/>
    <w:rsid w:val="007426F8"/>
    <w:rsid w:val="00756A25"/>
    <w:rsid w:val="00760BF7"/>
    <w:rsid w:val="00761BBD"/>
    <w:rsid w:val="00764273"/>
    <w:rsid w:val="00764DEA"/>
    <w:rsid w:val="00766CEB"/>
    <w:rsid w:val="00790B13"/>
    <w:rsid w:val="00796B03"/>
    <w:rsid w:val="007A5AAD"/>
    <w:rsid w:val="007B262C"/>
    <w:rsid w:val="007C2692"/>
    <w:rsid w:val="007C7847"/>
    <w:rsid w:val="007D53E2"/>
    <w:rsid w:val="007E6582"/>
    <w:rsid w:val="007F3092"/>
    <w:rsid w:val="008149A6"/>
    <w:rsid w:val="00817B8D"/>
    <w:rsid w:val="00825F6A"/>
    <w:rsid w:val="008309CF"/>
    <w:rsid w:val="00836807"/>
    <w:rsid w:val="00850873"/>
    <w:rsid w:val="00863B20"/>
    <w:rsid w:val="00863E87"/>
    <w:rsid w:val="00873A5A"/>
    <w:rsid w:val="008832B7"/>
    <w:rsid w:val="00886A22"/>
    <w:rsid w:val="00890377"/>
    <w:rsid w:val="008941B1"/>
    <w:rsid w:val="00895B04"/>
    <w:rsid w:val="00895BAF"/>
    <w:rsid w:val="008A7D0A"/>
    <w:rsid w:val="008B5ED0"/>
    <w:rsid w:val="008C2380"/>
    <w:rsid w:val="008C77B9"/>
    <w:rsid w:val="008F5F93"/>
    <w:rsid w:val="009214AB"/>
    <w:rsid w:val="00922EC0"/>
    <w:rsid w:val="009414C7"/>
    <w:rsid w:val="00942BE9"/>
    <w:rsid w:val="00946989"/>
    <w:rsid w:val="00961441"/>
    <w:rsid w:val="00975782"/>
    <w:rsid w:val="00994954"/>
    <w:rsid w:val="009A2139"/>
    <w:rsid w:val="009A5A63"/>
    <w:rsid w:val="009B4C5A"/>
    <w:rsid w:val="009B6B69"/>
    <w:rsid w:val="009C34FB"/>
    <w:rsid w:val="009C68AE"/>
    <w:rsid w:val="009D200B"/>
    <w:rsid w:val="009F7EFE"/>
    <w:rsid w:val="00A11B3D"/>
    <w:rsid w:val="00A14D7B"/>
    <w:rsid w:val="00A25031"/>
    <w:rsid w:val="00A32B5C"/>
    <w:rsid w:val="00A350D9"/>
    <w:rsid w:val="00A422E5"/>
    <w:rsid w:val="00A42EED"/>
    <w:rsid w:val="00A43F21"/>
    <w:rsid w:val="00A456CB"/>
    <w:rsid w:val="00A4575B"/>
    <w:rsid w:val="00A45C37"/>
    <w:rsid w:val="00A57495"/>
    <w:rsid w:val="00A67AE4"/>
    <w:rsid w:val="00A969E6"/>
    <w:rsid w:val="00AA4C2C"/>
    <w:rsid w:val="00AA5CA8"/>
    <w:rsid w:val="00AA6910"/>
    <w:rsid w:val="00AA71F6"/>
    <w:rsid w:val="00AB210A"/>
    <w:rsid w:val="00AB2B08"/>
    <w:rsid w:val="00AD2090"/>
    <w:rsid w:val="00AD219D"/>
    <w:rsid w:val="00B01995"/>
    <w:rsid w:val="00B04EA2"/>
    <w:rsid w:val="00B158AB"/>
    <w:rsid w:val="00B267FB"/>
    <w:rsid w:val="00B4503C"/>
    <w:rsid w:val="00B533CA"/>
    <w:rsid w:val="00B60D36"/>
    <w:rsid w:val="00B6543B"/>
    <w:rsid w:val="00B77916"/>
    <w:rsid w:val="00B8456C"/>
    <w:rsid w:val="00B845CF"/>
    <w:rsid w:val="00B866ED"/>
    <w:rsid w:val="00B94950"/>
    <w:rsid w:val="00BA3772"/>
    <w:rsid w:val="00BB0467"/>
    <w:rsid w:val="00BB16D1"/>
    <w:rsid w:val="00BB435C"/>
    <w:rsid w:val="00BB4650"/>
    <w:rsid w:val="00BD3651"/>
    <w:rsid w:val="00BE70B1"/>
    <w:rsid w:val="00BE7443"/>
    <w:rsid w:val="00BF332A"/>
    <w:rsid w:val="00BF4606"/>
    <w:rsid w:val="00BF6157"/>
    <w:rsid w:val="00C079E2"/>
    <w:rsid w:val="00C14AD7"/>
    <w:rsid w:val="00C17191"/>
    <w:rsid w:val="00C20989"/>
    <w:rsid w:val="00C22125"/>
    <w:rsid w:val="00C30ECB"/>
    <w:rsid w:val="00C322D6"/>
    <w:rsid w:val="00C36B7B"/>
    <w:rsid w:val="00C41AFF"/>
    <w:rsid w:val="00C42AE0"/>
    <w:rsid w:val="00C547B1"/>
    <w:rsid w:val="00C6399F"/>
    <w:rsid w:val="00C75A65"/>
    <w:rsid w:val="00C8516A"/>
    <w:rsid w:val="00C86341"/>
    <w:rsid w:val="00C94E0D"/>
    <w:rsid w:val="00CA7DCA"/>
    <w:rsid w:val="00CB7428"/>
    <w:rsid w:val="00CD17DC"/>
    <w:rsid w:val="00CD5517"/>
    <w:rsid w:val="00CE46B4"/>
    <w:rsid w:val="00CF0978"/>
    <w:rsid w:val="00CF39D6"/>
    <w:rsid w:val="00D16533"/>
    <w:rsid w:val="00D16EAE"/>
    <w:rsid w:val="00D4637E"/>
    <w:rsid w:val="00D559A5"/>
    <w:rsid w:val="00D57D39"/>
    <w:rsid w:val="00D73048"/>
    <w:rsid w:val="00D85E23"/>
    <w:rsid w:val="00D91EED"/>
    <w:rsid w:val="00DB120B"/>
    <w:rsid w:val="00DB4AE0"/>
    <w:rsid w:val="00DD50B9"/>
    <w:rsid w:val="00DF13AB"/>
    <w:rsid w:val="00DF25E9"/>
    <w:rsid w:val="00DF2BA9"/>
    <w:rsid w:val="00DF69B4"/>
    <w:rsid w:val="00E0231D"/>
    <w:rsid w:val="00E04F03"/>
    <w:rsid w:val="00E056A9"/>
    <w:rsid w:val="00E17A9B"/>
    <w:rsid w:val="00E22BE7"/>
    <w:rsid w:val="00E231C4"/>
    <w:rsid w:val="00E269DE"/>
    <w:rsid w:val="00E279BD"/>
    <w:rsid w:val="00E403C2"/>
    <w:rsid w:val="00E4204D"/>
    <w:rsid w:val="00E4624A"/>
    <w:rsid w:val="00E7063B"/>
    <w:rsid w:val="00E95DA6"/>
    <w:rsid w:val="00EA4F02"/>
    <w:rsid w:val="00EB27A5"/>
    <w:rsid w:val="00EB50A0"/>
    <w:rsid w:val="00EC780C"/>
    <w:rsid w:val="00ED4070"/>
    <w:rsid w:val="00EF195C"/>
    <w:rsid w:val="00EF1AC9"/>
    <w:rsid w:val="00EF7AAE"/>
    <w:rsid w:val="00F2578E"/>
    <w:rsid w:val="00F417D7"/>
    <w:rsid w:val="00F46531"/>
    <w:rsid w:val="00F51ADF"/>
    <w:rsid w:val="00F56B92"/>
    <w:rsid w:val="00F63DDC"/>
    <w:rsid w:val="00F70115"/>
    <w:rsid w:val="00F71202"/>
    <w:rsid w:val="00F91F9F"/>
    <w:rsid w:val="00F93A9F"/>
    <w:rsid w:val="00F959E4"/>
    <w:rsid w:val="00FA3C26"/>
    <w:rsid w:val="00FB58D7"/>
    <w:rsid w:val="00FD4116"/>
    <w:rsid w:val="00FE0F83"/>
    <w:rsid w:val="00FE3062"/>
    <w:rsid w:val="00FE5771"/>
    <w:rsid w:val="00FE6760"/>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07E5F0"/>
  <w15:docId w15:val="{AF7528F1-F3C2-4C78-A61E-86B10DEB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7426F8"/>
    <w:rPr>
      <w:color w:val="0000FF" w:themeColor="hyperlink"/>
      <w:u w:val="single"/>
    </w:rPr>
  </w:style>
  <w:style w:type="character" w:styleId="FollowedHyperlink">
    <w:name w:val="FollowedHyperlink"/>
    <w:basedOn w:val="DefaultParagraphFont"/>
    <w:uiPriority w:val="99"/>
    <w:semiHidden/>
    <w:unhideWhenUsed/>
    <w:rsid w:val="00FE6D58"/>
    <w:rPr>
      <w:color w:val="800080" w:themeColor="followedHyperlink"/>
      <w:u w:val="single"/>
    </w:rPr>
  </w:style>
  <w:style w:type="paragraph" w:customStyle="1" w:styleId="Default">
    <w:name w:val="Default"/>
    <w:rsid w:val="0030389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7797"/>
    <w:pPr>
      <w:ind w:left="720"/>
    </w:pPr>
    <w:rPr>
      <w:rFonts w:ascii="Calibri" w:hAnsi="Calibri" w:cs="Times New Roman"/>
      <w:spacing w:val="0"/>
      <w:sz w:val="22"/>
    </w:rPr>
  </w:style>
  <w:style w:type="paragraph" w:styleId="PlainText">
    <w:name w:val="Plain Text"/>
    <w:basedOn w:val="Normal"/>
    <w:link w:val="PlainTextChar"/>
    <w:uiPriority w:val="99"/>
    <w:semiHidden/>
    <w:unhideWhenUsed/>
    <w:rsid w:val="007C7847"/>
    <w:rPr>
      <w:rFonts w:ascii="Calibri" w:hAnsi="Calibri" w:cs="Consolas"/>
      <w:spacing w:val="0"/>
      <w:sz w:val="22"/>
      <w:szCs w:val="21"/>
    </w:rPr>
  </w:style>
  <w:style w:type="character" w:customStyle="1" w:styleId="PlainTextChar">
    <w:name w:val="Plain Text Char"/>
    <w:basedOn w:val="DefaultParagraphFont"/>
    <w:link w:val="PlainText"/>
    <w:uiPriority w:val="99"/>
    <w:semiHidden/>
    <w:rsid w:val="007C7847"/>
    <w:rPr>
      <w:rFonts w:ascii="Calibri" w:hAnsi="Calibri" w:cs="Consolas"/>
      <w:szCs w:val="21"/>
    </w:rPr>
  </w:style>
  <w:style w:type="paragraph" w:styleId="EndnoteText">
    <w:name w:val="endnote text"/>
    <w:basedOn w:val="Normal"/>
    <w:link w:val="EndnoteTextChar"/>
    <w:uiPriority w:val="99"/>
    <w:semiHidden/>
    <w:unhideWhenUsed/>
    <w:rsid w:val="00234AFC"/>
    <w:pPr>
      <w:widowControl w:val="0"/>
      <w:snapToGrid w:val="0"/>
      <w:jc w:val="both"/>
    </w:pPr>
    <w:rPr>
      <w:rFonts w:ascii="Courier New" w:eastAsia="Times New Roman" w:hAnsi="Courier New" w:cs="Times New Roman"/>
      <w:spacing w:val="0"/>
      <w:sz w:val="24"/>
      <w:szCs w:val="20"/>
    </w:rPr>
  </w:style>
  <w:style w:type="character" w:customStyle="1" w:styleId="EndnoteTextChar">
    <w:name w:val="Endnote Text Char"/>
    <w:basedOn w:val="DefaultParagraphFont"/>
    <w:link w:val="EndnoteText"/>
    <w:uiPriority w:val="99"/>
    <w:semiHidden/>
    <w:rsid w:val="00234AFC"/>
    <w:rPr>
      <w:rFonts w:ascii="Courier New" w:eastAsia="Times New Roman" w:hAnsi="Courier New" w:cs="Times New Roman"/>
      <w:sz w:val="24"/>
      <w:szCs w:val="20"/>
    </w:rPr>
  </w:style>
  <w:style w:type="character" w:styleId="EndnoteReference">
    <w:name w:val="endnote reference"/>
    <w:basedOn w:val="DefaultParagraphFont"/>
    <w:uiPriority w:val="99"/>
    <w:unhideWhenUsed/>
    <w:rsid w:val="00234AFC"/>
    <w:rPr>
      <w:vertAlign w:val="superscript"/>
    </w:rPr>
  </w:style>
  <w:style w:type="paragraph" w:styleId="FootnoteText">
    <w:name w:val="footnote text"/>
    <w:basedOn w:val="Normal"/>
    <w:link w:val="FootnoteTextChar"/>
    <w:uiPriority w:val="99"/>
    <w:semiHidden/>
    <w:unhideWhenUsed/>
    <w:rsid w:val="00E4204D"/>
    <w:rPr>
      <w:sz w:val="20"/>
      <w:szCs w:val="20"/>
    </w:rPr>
  </w:style>
  <w:style w:type="character" w:customStyle="1" w:styleId="FootnoteTextChar">
    <w:name w:val="Footnote Text Char"/>
    <w:basedOn w:val="DefaultParagraphFont"/>
    <w:link w:val="FootnoteText"/>
    <w:uiPriority w:val="99"/>
    <w:semiHidden/>
    <w:rsid w:val="00E4204D"/>
    <w:rPr>
      <w:spacing w:val="8"/>
      <w:sz w:val="20"/>
      <w:szCs w:val="20"/>
    </w:rPr>
  </w:style>
  <w:style w:type="character" w:styleId="FootnoteReference">
    <w:name w:val="footnote reference"/>
    <w:basedOn w:val="DefaultParagraphFont"/>
    <w:uiPriority w:val="99"/>
    <w:semiHidden/>
    <w:unhideWhenUsed/>
    <w:rsid w:val="00E42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4193">
      <w:bodyDiv w:val="1"/>
      <w:marLeft w:val="0"/>
      <w:marRight w:val="0"/>
      <w:marTop w:val="0"/>
      <w:marBottom w:val="0"/>
      <w:divBdr>
        <w:top w:val="none" w:sz="0" w:space="0" w:color="auto"/>
        <w:left w:val="none" w:sz="0" w:space="0" w:color="auto"/>
        <w:bottom w:val="none" w:sz="0" w:space="0" w:color="auto"/>
        <w:right w:val="none" w:sz="0" w:space="0" w:color="auto"/>
      </w:divBdr>
    </w:div>
    <w:div w:id="131022427">
      <w:bodyDiv w:val="1"/>
      <w:marLeft w:val="0"/>
      <w:marRight w:val="0"/>
      <w:marTop w:val="0"/>
      <w:marBottom w:val="0"/>
      <w:divBdr>
        <w:top w:val="none" w:sz="0" w:space="0" w:color="auto"/>
        <w:left w:val="none" w:sz="0" w:space="0" w:color="auto"/>
        <w:bottom w:val="none" w:sz="0" w:space="0" w:color="auto"/>
        <w:right w:val="none" w:sz="0" w:space="0" w:color="auto"/>
      </w:divBdr>
    </w:div>
    <w:div w:id="174930361">
      <w:bodyDiv w:val="1"/>
      <w:marLeft w:val="0"/>
      <w:marRight w:val="0"/>
      <w:marTop w:val="0"/>
      <w:marBottom w:val="0"/>
      <w:divBdr>
        <w:top w:val="none" w:sz="0" w:space="0" w:color="auto"/>
        <w:left w:val="none" w:sz="0" w:space="0" w:color="auto"/>
        <w:bottom w:val="none" w:sz="0" w:space="0" w:color="auto"/>
        <w:right w:val="none" w:sz="0" w:space="0" w:color="auto"/>
      </w:divBdr>
    </w:div>
    <w:div w:id="529034465">
      <w:bodyDiv w:val="1"/>
      <w:marLeft w:val="0"/>
      <w:marRight w:val="0"/>
      <w:marTop w:val="0"/>
      <w:marBottom w:val="0"/>
      <w:divBdr>
        <w:top w:val="none" w:sz="0" w:space="0" w:color="auto"/>
        <w:left w:val="none" w:sz="0" w:space="0" w:color="auto"/>
        <w:bottom w:val="none" w:sz="0" w:space="0" w:color="auto"/>
        <w:right w:val="none" w:sz="0" w:space="0" w:color="auto"/>
      </w:divBdr>
    </w:div>
    <w:div w:id="662125741">
      <w:bodyDiv w:val="1"/>
      <w:marLeft w:val="0"/>
      <w:marRight w:val="0"/>
      <w:marTop w:val="0"/>
      <w:marBottom w:val="0"/>
      <w:divBdr>
        <w:top w:val="none" w:sz="0" w:space="0" w:color="auto"/>
        <w:left w:val="none" w:sz="0" w:space="0" w:color="auto"/>
        <w:bottom w:val="none" w:sz="0" w:space="0" w:color="auto"/>
        <w:right w:val="none" w:sz="0" w:space="0" w:color="auto"/>
      </w:divBdr>
    </w:div>
    <w:div w:id="1056929281">
      <w:bodyDiv w:val="1"/>
      <w:marLeft w:val="0"/>
      <w:marRight w:val="0"/>
      <w:marTop w:val="0"/>
      <w:marBottom w:val="0"/>
      <w:divBdr>
        <w:top w:val="none" w:sz="0" w:space="0" w:color="auto"/>
        <w:left w:val="none" w:sz="0" w:space="0" w:color="auto"/>
        <w:bottom w:val="none" w:sz="0" w:space="0" w:color="auto"/>
        <w:right w:val="none" w:sz="0" w:space="0" w:color="auto"/>
      </w:divBdr>
    </w:div>
    <w:div w:id="1154956104">
      <w:bodyDiv w:val="1"/>
      <w:marLeft w:val="0"/>
      <w:marRight w:val="0"/>
      <w:marTop w:val="0"/>
      <w:marBottom w:val="0"/>
      <w:divBdr>
        <w:top w:val="none" w:sz="0" w:space="0" w:color="auto"/>
        <w:left w:val="none" w:sz="0" w:space="0" w:color="auto"/>
        <w:bottom w:val="none" w:sz="0" w:space="0" w:color="auto"/>
        <w:right w:val="none" w:sz="0" w:space="0" w:color="auto"/>
      </w:divBdr>
    </w:div>
    <w:div w:id="1270893076">
      <w:bodyDiv w:val="1"/>
      <w:marLeft w:val="0"/>
      <w:marRight w:val="0"/>
      <w:marTop w:val="0"/>
      <w:marBottom w:val="0"/>
      <w:divBdr>
        <w:top w:val="none" w:sz="0" w:space="0" w:color="auto"/>
        <w:left w:val="none" w:sz="0" w:space="0" w:color="auto"/>
        <w:bottom w:val="none" w:sz="0" w:space="0" w:color="auto"/>
        <w:right w:val="none" w:sz="0" w:space="0" w:color="auto"/>
      </w:divBdr>
    </w:div>
    <w:div w:id="1522162364">
      <w:bodyDiv w:val="1"/>
      <w:marLeft w:val="0"/>
      <w:marRight w:val="0"/>
      <w:marTop w:val="0"/>
      <w:marBottom w:val="0"/>
      <w:divBdr>
        <w:top w:val="none" w:sz="0" w:space="0" w:color="auto"/>
        <w:left w:val="none" w:sz="0" w:space="0" w:color="auto"/>
        <w:bottom w:val="none" w:sz="0" w:space="0" w:color="auto"/>
        <w:right w:val="none" w:sz="0" w:space="0" w:color="auto"/>
      </w:divBdr>
    </w:div>
    <w:div w:id="1985306466">
      <w:bodyDiv w:val="1"/>
      <w:marLeft w:val="0"/>
      <w:marRight w:val="0"/>
      <w:marTop w:val="0"/>
      <w:marBottom w:val="0"/>
      <w:divBdr>
        <w:top w:val="none" w:sz="0" w:space="0" w:color="auto"/>
        <w:left w:val="none" w:sz="0" w:space="0" w:color="auto"/>
        <w:bottom w:val="none" w:sz="0" w:space="0" w:color="auto"/>
        <w:right w:val="none" w:sz="0" w:space="0" w:color="auto"/>
      </w:divBdr>
    </w:div>
    <w:div w:id="2100909444">
      <w:bodyDiv w:val="1"/>
      <w:marLeft w:val="0"/>
      <w:marRight w:val="0"/>
      <w:marTop w:val="0"/>
      <w:marBottom w:val="0"/>
      <w:divBdr>
        <w:top w:val="none" w:sz="0" w:space="0" w:color="auto"/>
        <w:left w:val="none" w:sz="0" w:space="0" w:color="auto"/>
        <w:bottom w:val="none" w:sz="0" w:space="0" w:color="auto"/>
        <w:right w:val="none" w:sz="0" w:space="0" w:color="auto"/>
      </w:divBdr>
    </w:div>
    <w:div w:id="21319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ergy.gov/ea/services/assessments/environment-safety-and-health-assessments/review-repor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andards.doe.gov/login.js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m.Bisker@hq.do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hqlnc.doe.gov/eh/Fire+Protection.nsf/hp?Ope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corde\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6249AB81B944539B3E5073C048D2E8"/>
        <w:category>
          <w:name w:val="General"/>
          <w:gallery w:val="placeholder"/>
        </w:category>
        <w:types>
          <w:type w:val="bbPlcHdr"/>
        </w:types>
        <w:behaviors>
          <w:behavior w:val="content"/>
        </w:behaviors>
        <w:guid w:val="{5D066496-BA7D-470B-85BE-8DA08F0BC92E}"/>
      </w:docPartPr>
      <w:docPartBody>
        <w:p w:rsidR="00F12F0B" w:rsidRDefault="00F12F0B">
          <w:pPr>
            <w:pStyle w:val="656249AB81B944539B3E5073C048D2E8"/>
          </w:pPr>
          <w:r>
            <w:t>[Pick the date]</w:t>
          </w:r>
        </w:p>
      </w:docPartBody>
    </w:docPart>
    <w:docPart>
      <w:docPartPr>
        <w:name w:val="F260D3C4D1154A3489AA12C0315241AB"/>
        <w:category>
          <w:name w:val="General"/>
          <w:gallery w:val="placeholder"/>
        </w:category>
        <w:types>
          <w:type w:val="bbPlcHdr"/>
        </w:types>
        <w:behaviors>
          <w:behavior w:val="content"/>
        </w:behaviors>
        <w:guid w:val="{D88FA0B6-05A3-4762-B192-900CB2694024}"/>
      </w:docPartPr>
      <w:docPartBody>
        <w:p w:rsidR="008C2097" w:rsidRDefault="0072299C" w:rsidP="0072299C">
          <w:pPr>
            <w:pStyle w:val="F260D3C4D1154A3489AA12C0315241AB"/>
          </w:pPr>
          <w:r>
            <w:t>Agenda Topic</w:t>
          </w:r>
        </w:p>
      </w:docPartBody>
    </w:docPart>
    <w:docPart>
      <w:docPartPr>
        <w:name w:val="A3B4ECF663EC45408DEE23ABE7BFBF75"/>
        <w:category>
          <w:name w:val="General"/>
          <w:gallery w:val="placeholder"/>
        </w:category>
        <w:types>
          <w:type w:val="bbPlcHdr"/>
        </w:types>
        <w:behaviors>
          <w:behavior w:val="content"/>
        </w:behaviors>
        <w:guid w:val="{5906CE6C-0F50-4DA4-A37D-3A62CF3479DE}"/>
      </w:docPartPr>
      <w:docPartBody>
        <w:p w:rsidR="004F40FA" w:rsidRDefault="003E0F68" w:rsidP="003E0F68">
          <w:pPr>
            <w:pStyle w:val="A3B4ECF663EC45408DEE23ABE7BFBF75"/>
          </w:pPr>
          <w:r>
            <w:t>Agenda Topic</w:t>
          </w:r>
        </w:p>
      </w:docPartBody>
    </w:docPart>
    <w:docPart>
      <w:docPartPr>
        <w:name w:val="0D1FF5DD77324F43B04270CF3D61DEF9"/>
        <w:category>
          <w:name w:val="General"/>
          <w:gallery w:val="placeholder"/>
        </w:category>
        <w:types>
          <w:type w:val="bbPlcHdr"/>
        </w:types>
        <w:behaviors>
          <w:behavior w:val="content"/>
        </w:behaviors>
        <w:guid w:val="{D3365082-DA27-4085-8EFB-339D64A9235A}"/>
      </w:docPartPr>
      <w:docPartBody>
        <w:p w:rsidR="006C5179" w:rsidRDefault="002A164B" w:rsidP="002A164B">
          <w:pPr>
            <w:pStyle w:val="0D1FF5DD77324F43B04270CF3D61DEF9"/>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0B"/>
    <w:rsid w:val="000D03C8"/>
    <w:rsid w:val="002437B2"/>
    <w:rsid w:val="002A164B"/>
    <w:rsid w:val="003E0F68"/>
    <w:rsid w:val="003E7D3E"/>
    <w:rsid w:val="004F40FA"/>
    <w:rsid w:val="005747CD"/>
    <w:rsid w:val="006C3326"/>
    <w:rsid w:val="006C5179"/>
    <w:rsid w:val="0070601D"/>
    <w:rsid w:val="0072299C"/>
    <w:rsid w:val="00742BD4"/>
    <w:rsid w:val="008C2097"/>
    <w:rsid w:val="008E2181"/>
    <w:rsid w:val="00A461CC"/>
    <w:rsid w:val="00A77424"/>
    <w:rsid w:val="00B74069"/>
    <w:rsid w:val="00CE77D9"/>
    <w:rsid w:val="00D75AEF"/>
    <w:rsid w:val="00F12F0B"/>
    <w:rsid w:val="00FA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118469E33412587CA52F1E82C75CC">
    <w:name w:val="2C3118469E33412587CA52F1E82C75CC"/>
  </w:style>
  <w:style w:type="paragraph" w:customStyle="1" w:styleId="656249AB81B944539B3E5073C048D2E8">
    <w:name w:val="656249AB81B944539B3E5073C048D2E8"/>
  </w:style>
  <w:style w:type="paragraph" w:customStyle="1" w:styleId="D680A6E6E14746989A07C016A1A16351">
    <w:name w:val="D680A6E6E14746989A07C016A1A16351"/>
  </w:style>
  <w:style w:type="paragraph" w:customStyle="1" w:styleId="C33317CB012B4C24B756326EEB5E5535">
    <w:name w:val="C33317CB012B4C24B756326EEB5E5535"/>
  </w:style>
  <w:style w:type="character" w:styleId="PlaceholderText">
    <w:name w:val="Placeholder Text"/>
    <w:basedOn w:val="DefaultParagraphFont"/>
    <w:uiPriority w:val="99"/>
    <w:semiHidden/>
    <w:rsid w:val="00F12F0B"/>
    <w:rPr>
      <w:color w:val="808080"/>
    </w:rPr>
  </w:style>
  <w:style w:type="paragraph" w:customStyle="1" w:styleId="ADE2858A656C47F7A8DFC682100FB7CA">
    <w:name w:val="ADE2858A656C47F7A8DFC682100FB7CA"/>
  </w:style>
  <w:style w:type="paragraph" w:customStyle="1" w:styleId="99FA10B9168B4BE3B810E691B47F28BE">
    <w:name w:val="99FA10B9168B4BE3B810E691B47F28BE"/>
  </w:style>
  <w:style w:type="paragraph" w:customStyle="1" w:styleId="00766E9F7FDE42BFBA067EB26E7B8936">
    <w:name w:val="00766E9F7FDE42BFBA067EB26E7B8936"/>
  </w:style>
  <w:style w:type="paragraph" w:customStyle="1" w:styleId="019A2AC26A28446395EAA66B47EE0CAC">
    <w:name w:val="019A2AC26A28446395EAA66B47EE0CAC"/>
  </w:style>
  <w:style w:type="paragraph" w:customStyle="1" w:styleId="B1E7B6F733E545EF8591D5B04B56DD14">
    <w:name w:val="B1E7B6F733E545EF8591D5B04B56DD14"/>
  </w:style>
  <w:style w:type="paragraph" w:customStyle="1" w:styleId="7D1293F709334F85BC65AFFD85F84189">
    <w:name w:val="7D1293F709334F85BC65AFFD85F84189"/>
  </w:style>
  <w:style w:type="paragraph" w:customStyle="1" w:styleId="8379B213235F4A5A8E98319A3BB322A7">
    <w:name w:val="8379B213235F4A5A8E98319A3BB322A7"/>
  </w:style>
  <w:style w:type="paragraph" w:customStyle="1" w:styleId="B2D3A545CD834656B4E43AC5D4F6F899">
    <w:name w:val="B2D3A545CD834656B4E43AC5D4F6F899"/>
  </w:style>
  <w:style w:type="paragraph" w:customStyle="1" w:styleId="EAA431629F63445989377AEAD0D6B084">
    <w:name w:val="EAA431629F63445989377AEAD0D6B084"/>
  </w:style>
  <w:style w:type="paragraph" w:customStyle="1" w:styleId="D1C4C35512834B25B677AC0D257803C4">
    <w:name w:val="D1C4C35512834B25B677AC0D257803C4"/>
  </w:style>
  <w:style w:type="paragraph" w:customStyle="1" w:styleId="DDDDEC0BEDFC4E439287C116BC2BEAD9">
    <w:name w:val="DDDDEC0BEDFC4E439287C116BC2BEAD9"/>
  </w:style>
  <w:style w:type="paragraph" w:customStyle="1" w:styleId="1459D0CC1D8B4C6DAB6AA12AD3F28AE7">
    <w:name w:val="1459D0CC1D8B4C6DAB6AA12AD3F28AE7"/>
    <w:rsid w:val="00F12F0B"/>
  </w:style>
  <w:style w:type="paragraph" w:customStyle="1" w:styleId="2D20CB713F5A40A1AD884E3F32F9AC73">
    <w:name w:val="2D20CB713F5A40A1AD884E3F32F9AC73"/>
    <w:rsid w:val="00F12F0B"/>
  </w:style>
  <w:style w:type="paragraph" w:customStyle="1" w:styleId="BBB504913EBD460F98A44EDB69124265">
    <w:name w:val="BBB504913EBD460F98A44EDB69124265"/>
    <w:rsid w:val="00F12F0B"/>
  </w:style>
  <w:style w:type="paragraph" w:customStyle="1" w:styleId="F88E1D28DC79401A9544CE680CA17745">
    <w:name w:val="F88E1D28DC79401A9544CE680CA17745"/>
    <w:rsid w:val="00F12F0B"/>
  </w:style>
  <w:style w:type="paragraph" w:customStyle="1" w:styleId="1FA7DD42600E4533BB7984E826CA0EA9">
    <w:name w:val="1FA7DD42600E4533BB7984E826CA0EA9"/>
    <w:rsid w:val="00F12F0B"/>
  </w:style>
  <w:style w:type="paragraph" w:customStyle="1" w:styleId="5E0B6131C6344EFF9238F30076B63D25">
    <w:name w:val="5E0B6131C6344EFF9238F30076B63D25"/>
    <w:rsid w:val="00F12F0B"/>
  </w:style>
  <w:style w:type="paragraph" w:customStyle="1" w:styleId="3C0F5E6CE5A34C86B8D2EE245E6B9665">
    <w:name w:val="3C0F5E6CE5A34C86B8D2EE245E6B9665"/>
    <w:rsid w:val="00742BD4"/>
  </w:style>
  <w:style w:type="paragraph" w:customStyle="1" w:styleId="75290C4B58E94629A53DF2A78311D140">
    <w:name w:val="75290C4B58E94629A53DF2A78311D140"/>
    <w:rsid w:val="00742BD4"/>
  </w:style>
  <w:style w:type="paragraph" w:customStyle="1" w:styleId="0FC2DD51F3BA4197BF8EC6BF715624E8">
    <w:name w:val="0FC2DD51F3BA4197BF8EC6BF715624E8"/>
    <w:rsid w:val="00742BD4"/>
  </w:style>
  <w:style w:type="paragraph" w:customStyle="1" w:styleId="C179AC2FC9C540F6986B937E8613B903">
    <w:name w:val="C179AC2FC9C540F6986B937E8613B903"/>
    <w:rsid w:val="00742BD4"/>
  </w:style>
  <w:style w:type="paragraph" w:customStyle="1" w:styleId="86B3B7351ABD46E2958307CD94C6844C">
    <w:name w:val="86B3B7351ABD46E2958307CD94C6844C"/>
    <w:rsid w:val="008E2181"/>
  </w:style>
  <w:style w:type="paragraph" w:customStyle="1" w:styleId="22A85586735A4E0BBE22368F29C732F1">
    <w:name w:val="22A85586735A4E0BBE22368F29C732F1"/>
    <w:rsid w:val="0072299C"/>
  </w:style>
  <w:style w:type="paragraph" w:customStyle="1" w:styleId="3620D57830914818957C7519195838DA">
    <w:name w:val="3620D57830914818957C7519195838DA"/>
    <w:rsid w:val="0072299C"/>
  </w:style>
  <w:style w:type="paragraph" w:customStyle="1" w:styleId="EF24B55898684FFCBA07958E7ABB3820">
    <w:name w:val="EF24B55898684FFCBA07958E7ABB3820"/>
    <w:rsid w:val="0072299C"/>
  </w:style>
  <w:style w:type="paragraph" w:customStyle="1" w:styleId="993B89F635D64DA89467D229A26617C5">
    <w:name w:val="993B89F635D64DA89467D229A26617C5"/>
    <w:rsid w:val="0072299C"/>
  </w:style>
  <w:style w:type="paragraph" w:customStyle="1" w:styleId="1EAA4921BB324AC6855A86BE1E3C3D77">
    <w:name w:val="1EAA4921BB324AC6855A86BE1E3C3D77"/>
    <w:rsid w:val="0072299C"/>
  </w:style>
  <w:style w:type="paragraph" w:customStyle="1" w:styleId="F260D3C4D1154A3489AA12C0315241AB">
    <w:name w:val="F260D3C4D1154A3489AA12C0315241AB"/>
    <w:rsid w:val="0072299C"/>
  </w:style>
  <w:style w:type="paragraph" w:customStyle="1" w:styleId="E4B3AA1797A24D2791A0A3DA9AAA9651">
    <w:name w:val="E4B3AA1797A24D2791A0A3DA9AAA9651"/>
    <w:rsid w:val="00FA068D"/>
  </w:style>
  <w:style w:type="paragraph" w:customStyle="1" w:styleId="6F8A3B862C604A75814DB257955DD70D">
    <w:name w:val="6F8A3B862C604A75814DB257955DD70D"/>
    <w:rsid w:val="00FA068D"/>
  </w:style>
  <w:style w:type="paragraph" w:customStyle="1" w:styleId="B36E0C4E51DB49EC948645B88726FA5F">
    <w:name w:val="B36E0C4E51DB49EC948645B88726FA5F"/>
    <w:rsid w:val="00A461CC"/>
  </w:style>
  <w:style w:type="paragraph" w:customStyle="1" w:styleId="D715FE01076E419792A4E6164F018D18">
    <w:name w:val="D715FE01076E419792A4E6164F018D18"/>
    <w:rsid w:val="003E0F68"/>
  </w:style>
  <w:style w:type="paragraph" w:customStyle="1" w:styleId="A3B4ECF663EC45408DEE23ABE7BFBF75">
    <w:name w:val="A3B4ECF663EC45408DEE23ABE7BFBF75"/>
    <w:rsid w:val="003E0F68"/>
  </w:style>
  <w:style w:type="paragraph" w:customStyle="1" w:styleId="7115715C43CB460FBB3261FA392F9183">
    <w:name w:val="7115715C43CB460FBB3261FA392F9183"/>
    <w:rsid w:val="004F40FA"/>
  </w:style>
  <w:style w:type="paragraph" w:customStyle="1" w:styleId="F7809341BC184277AA14C02570F8F249">
    <w:name w:val="F7809341BC184277AA14C02570F8F249"/>
    <w:rsid w:val="002437B2"/>
  </w:style>
  <w:style w:type="paragraph" w:customStyle="1" w:styleId="93C00CB8814D4091B03856E6BAC64368">
    <w:name w:val="93C00CB8814D4091B03856E6BAC64368"/>
    <w:rsid w:val="000D03C8"/>
  </w:style>
  <w:style w:type="paragraph" w:customStyle="1" w:styleId="D5AF8DDBF71C4001AA6CCB77756600ED">
    <w:name w:val="D5AF8DDBF71C4001AA6CCB77756600ED"/>
    <w:rsid w:val="002A164B"/>
  </w:style>
  <w:style w:type="paragraph" w:customStyle="1" w:styleId="9D030E5D3DC1487494636A16D82F4A70">
    <w:name w:val="9D030E5D3DC1487494636A16D82F4A70"/>
    <w:rsid w:val="002A164B"/>
  </w:style>
  <w:style w:type="paragraph" w:customStyle="1" w:styleId="0D1FF5DD77324F43B04270CF3D61DEF9">
    <w:name w:val="0D1FF5DD77324F43B04270CF3D61DEF9"/>
    <w:rsid w:val="002A1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2016-08-31T00:00:00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DBBBA662-6267-43C1-9C47-B8C28E47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MeetingMinutes.dotx</Template>
  <TotalTime>15</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Meeting minutes</vt:lpstr>
    </vt:vector>
  </TitlesOfParts>
  <Company>Sandia National Laboratories</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Cordero, Julie V</dc:creator>
  <cp:lastModifiedBy>Cordero, Julie V</cp:lastModifiedBy>
  <cp:revision>7</cp:revision>
  <cp:lastPrinted>2016-04-21T17:56:00Z</cp:lastPrinted>
  <dcterms:created xsi:type="dcterms:W3CDTF">2016-10-26T21:48:00Z</dcterms:created>
  <dcterms:modified xsi:type="dcterms:W3CDTF">2016-10-26T22:02:00Z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