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1155"/>
        <w:gridCol w:w="2715"/>
        <w:gridCol w:w="185"/>
        <w:gridCol w:w="1899"/>
        <w:gridCol w:w="1275"/>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6551EB" w:rsidP="009A5A63">
            <w:pPr>
              <w:pStyle w:val="MinutesandAgendaTitles"/>
            </w:pPr>
            <w:r>
              <w:t>September</w:t>
            </w:r>
            <w:r w:rsidR="00BB16D1">
              <w:t xml:space="preserve"> EFCOG Fire Protection Task Team</w:t>
            </w:r>
            <w:r w:rsidR="006836E7">
              <w:t xml:space="preserve"> Meeting</w:t>
            </w:r>
            <w:r w:rsidR="009B6B69">
              <w:t xml:space="preserve"> </w:t>
            </w:r>
            <w:r w:rsidR="008E4FAF">
              <w:t>Minutes</w:t>
            </w:r>
          </w:p>
        </w:tc>
      </w:tr>
      <w:tr w:rsidR="006E0E70" w:rsidTr="00863E87">
        <w:trPr>
          <w:trHeight w:hRule="exact" w:val="288"/>
          <w:jc w:val="center"/>
        </w:trPr>
        <w:sdt>
          <w:sdtPr>
            <w:id w:val="22626047"/>
            <w:placeholder>
              <w:docPart w:val="656249AB81B944539B3E5073C048D2E8"/>
            </w:placeholder>
            <w:dataBinding w:prefixMappings="xmlns:ns0='http://schemas.microsoft.com/office/2006/coverPageProps'" w:xpath="/ns0:CoverPageProperties[1]/ns0:PublishDate[1]" w:storeItemID="{55AF091B-3C7A-41E3-B477-F2FDAA23CFDA}"/>
            <w:date w:fullDate="2016-09-28T00:00:00Z">
              <w:dateFormat w:val="M.d.yyyy"/>
              <w:lid w:val="en-US"/>
              <w:storeMappedDataAs w:val="dateTime"/>
              <w:calendar w:val="gregorian"/>
            </w:date>
          </w:sdtPr>
          <w:sdtEndPr/>
          <w:sdtContent>
            <w:tc>
              <w:tcPr>
                <w:tcW w:w="285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551EB">
                <w:pPr>
                  <w:pStyle w:val="BodyCopy"/>
                </w:pPr>
                <w:r>
                  <w:t>9</w:t>
                </w:r>
                <w:r w:rsidR="00070F9C">
                  <w:t>.</w:t>
                </w:r>
                <w:r>
                  <w:t>28</w:t>
                </w:r>
                <w:r w:rsidR="00A422E5">
                  <w:t>.2016</w:t>
                </w:r>
              </w:p>
            </w:tc>
          </w:sdtContent>
        </w:sdt>
        <w:tc>
          <w:tcPr>
            <w:tcW w:w="290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551EB" w:rsidP="00BB16D1">
            <w:pPr>
              <w:pStyle w:val="BodyCopy"/>
            </w:pPr>
            <w:r>
              <w:rPr>
                <w:spacing w:val="0"/>
              </w:rPr>
              <w:t>12</w:t>
            </w:r>
            <w:r w:rsidR="00C86341">
              <w:rPr>
                <w:spacing w:val="0"/>
              </w:rPr>
              <w:t>:0</w:t>
            </w:r>
            <w:r w:rsidR="002712EB">
              <w:rPr>
                <w:spacing w:val="0"/>
              </w:rPr>
              <w:t>0 MS</w:t>
            </w:r>
            <w:r w:rsidR="00BB16D1">
              <w:rPr>
                <w:spacing w:val="0"/>
              </w:rPr>
              <w:t>T</w:t>
            </w:r>
          </w:p>
        </w:tc>
        <w:tc>
          <w:tcPr>
            <w:tcW w:w="31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422E5" w:rsidP="00A422E5">
            <w:pPr>
              <w:pStyle w:val="BodyCopy"/>
            </w:pPr>
            <w:r>
              <w:rPr>
                <w:spacing w:val="0"/>
              </w:rPr>
              <w:t>Skype</w:t>
            </w:r>
            <w:r w:rsidR="00994954">
              <w:rPr>
                <w:spacing w:val="0"/>
              </w:rPr>
              <w:t xml:space="preserve"> Meeting / </w:t>
            </w:r>
            <w:r w:rsidR="007426F8">
              <w:rPr>
                <w:spacing w:val="0"/>
              </w:rPr>
              <w:t>505-844-5300</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C780C">
            <w:pPr>
              <w:pStyle w:val="BodyCopy"/>
            </w:pPr>
            <w:r>
              <w:t xml:space="preserve">Julie Cordero, </w:t>
            </w:r>
            <w:r w:rsidR="007426F8">
              <w:t>Chair</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Monthly Meeting</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rsidP="009B6B69">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N/A</w:t>
            </w:r>
          </w:p>
        </w:tc>
      </w:tr>
      <w:tr w:rsidR="008E4FAF" w:rsidTr="0006273D">
        <w:trPr>
          <w:trHeight w:hRule="exact" w:val="631"/>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Attendees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 xml:space="preserve">Brian Sackett, Mark Rosenberger, Angela Brown, Rich Lewis, Josh Herrera, Alex Smith, Dan Graham, Rob </w:t>
            </w:r>
            <w:proofErr w:type="spellStart"/>
            <w:r>
              <w:t>Plonski</w:t>
            </w:r>
            <w:proofErr w:type="spellEnd"/>
            <w:r>
              <w:t xml:space="preserve">, Allan Coutts, Chuck March, Ryan </w:t>
            </w:r>
            <w:proofErr w:type="spellStart"/>
            <w:r>
              <w:t>Lehnert</w:t>
            </w:r>
            <w:proofErr w:type="spellEnd"/>
            <w:r>
              <w:t xml:space="preserve">, Jake Greenwell, Neal Hara, Virgil Rankin, Jose Nieves, Jon Gault, Charlie </w:t>
            </w:r>
            <w:proofErr w:type="spellStart"/>
            <w:r>
              <w:t>Kronvall</w:t>
            </w:r>
            <w:proofErr w:type="spellEnd"/>
            <w:r>
              <w:t xml:space="preserve">, James </w:t>
            </w:r>
            <w:proofErr w:type="spellStart"/>
            <w:r>
              <w:t>Apida</w:t>
            </w:r>
            <w:proofErr w:type="spellEnd"/>
            <w:r>
              <w:t>, James Collins</w:t>
            </w:r>
          </w:p>
        </w:tc>
      </w:tr>
      <w:tr w:rsidR="008E4FAF">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8E4FAF" w:rsidRDefault="008E4FAF" w:rsidP="008E4FAF">
            <w:pPr>
              <w:pStyle w:val="MinutesandAgendaTitles"/>
            </w:pPr>
            <w:r>
              <w:t>Action Item Review</w:t>
            </w:r>
          </w:p>
        </w:tc>
      </w:tr>
      <w:tr w:rsidR="008E4FAF"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8E4FAF" w:rsidRDefault="008E4FAF" w:rsidP="008E4FAF">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8E4FAF" w:rsidRDefault="008E4FAF" w:rsidP="008E4FAF">
            <w:pPr>
              <w:pStyle w:val="BodyCopy"/>
            </w:pPr>
            <w:r>
              <w:t>Julie Cordero</w:t>
            </w:r>
          </w:p>
        </w:tc>
      </w:tr>
      <w:tr w:rsidR="008E4FAF" w:rsidTr="00863E87">
        <w:trPr>
          <w:trHeight w:hRule="exact" w:val="307"/>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Pr="00B60D36" w:rsidRDefault="008E4FAF" w:rsidP="008E4FAF">
            <w:pPr>
              <w:pStyle w:val="BodyCopy"/>
            </w:pPr>
            <w:r>
              <w:t>Status update</w:t>
            </w:r>
          </w:p>
        </w:tc>
      </w:tr>
      <w:tr w:rsidR="008E4FAF"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r w:rsidR="008E4FAF"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r w:rsidR="008E4FAF">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r w:rsidR="008E4FAF"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E4FAF" w:rsidRDefault="008E4FAF" w:rsidP="008E4FAF">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E4FAF" w:rsidRDefault="008E4FAF" w:rsidP="008E4FAF">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E4FAF" w:rsidRDefault="008E4FAF" w:rsidP="008E4FAF">
            <w:pPr>
              <w:pStyle w:val="BodyCopy"/>
            </w:pPr>
            <w:r>
              <w:t>Deadline</w:t>
            </w:r>
          </w:p>
        </w:tc>
      </w:tr>
      <w:tr w:rsidR="008E4FAF" w:rsidTr="00863E87">
        <w:trPr>
          <w:trHeight w:hRule="exact" w:val="604"/>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 xml:space="preserve">Confirm membership of all individuals on distribution and provide </w:t>
            </w:r>
            <w:r>
              <w:rPr>
                <w:rStyle w:val="Hyperlink"/>
                <w:color w:val="auto"/>
                <w:u w:val="none"/>
              </w:rPr>
              <w:t>non-members the option to join.  Non-members not wishing to join will be removed from the distribution.</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On-going</w:t>
            </w:r>
          </w:p>
        </w:tc>
      </w:tr>
      <w:tr w:rsidR="008E4FAF" w:rsidTr="000E09E9">
        <w:trPr>
          <w:trHeight w:hRule="exact" w:val="1387"/>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 xml:space="preserve">Reminder: Multiple documents have been posted to the Repository (i.e., Delegation of Authority Letters, Equivalencies and Exemptions, Applicability Matrices for DOE O 420.1C, DOE-STD-1066-2012 and DOE-STD-1020-2012,), </w:t>
            </w:r>
            <w:hyperlink r:id="rId10" w:history="1">
              <w:r w:rsidRPr="00CB2148">
                <w:rPr>
                  <w:rStyle w:val="Hyperlink"/>
                </w:rPr>
                <w:t>http://hqlnc.doe.gov/eh/Fire+Protection.nsf/hp?OpenForm</w:t>
              </w:r>
            </w:hyperlink>
            <w:r>
              <w:t xml:space="preserve">.  Login uses first and last name (e.g., Jane Doe).  Verify member information is correct.  Send Jim Bisker an e-mail at </w:t>
            </w:r>
            <w:hyperlink r:id="rId11" w:history="1">
              <w:r w:rsidRPr="00F5775D">
                <w:rPr>
                  <w:rStyle w:val="Hyperlink"/>
                </w:rPr>
                <w:t>Jim.Bisker@hq.doe.gov</w:t>
              </w:r>
            </w:hyperlink>
            <w:r>
              <w:t xml:space="preserve"> so he can reset your password, if needed.</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On-going</w:t>
            </w:r>
          </w:p>
        </w:tc>
      </w:tr>
      <w:tr w:rsidR="008E4FAF" w:rsidTr="00A32B5C">
        <w:trPr>
          <w:trHeight w:hRule="exact" w:val="622"/>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 xml:space="preserve">Volunteer for a joint-Contractor review effort of codes/standards. </w:t>
            </w:r>
          </w:p>
          <w:p w:rsidR="008E4FAF" w:rsidRDefault="008E4FAF" w:rsidP="008E4FAF">
            <w:pPr>
              <w:pStyle w:val="BodyCopy"/>
            </w:pPr>
            <w:r>
              <w:t xml:space="preserve">Note: Rich Lewis, Mike Cates, Darwin </w:t>
            </w:r>
            <w:proofErr w:type="spellStart"/>
            <w:r>
              <w:t>Damba</w:t>
            </w:r>
            <w:proofErr w:type="spellEnd"/>
            <w:r>
              <w:t xml:space="preserve">, Frank </w:t>
            </w:r>
            <w:proofErr w:type="spellStart"/>
            <w:r>
              <w:t>Broidy</w:t>
            </w:r>
            <w:proofErr w:type="spellEnd"/>
            <w:r>
              <w:t xml:space="preserve"> and Virgil Rankin have already volunteered. </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On-going</w:t>
            </w:r>
          </w:p>
        </w:tc>
      </w:tr>
      <w:tr w:rsidR="008E4FAF" w:rsidTr="006551EB">
        <w:trPr>
          <w:trHeight w:hRule="exact" w:val="820"/>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Verify acceptability to share e-mail communication between Sharon Steel, Jim Bisker, David Compton and Julie Cordero regarding need/requirement to re-apply for an exemption when an Order is revised</w:t>
            </w:r>
          </w:p>
          <w:p w:rsidR="008E4FAF" w:rsidRDefault="008E4FAF" w:rsidP="008E4FAF">
            <w:pPr>
              <w:pStyle w:val="BodyCopy"/>
            </w:pPr>
            <w:r>
              <w:t>Status: No response received, thus this topic will not be pursued further.</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N/A</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N/A</w:t>
            </w:r>
          </w:p>
        </w:tc>
      </w:tr>
      <w:tr w:rsidR="008E4FAF" w:rsidTr="00676B0E">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8E4FAF" w:rsidRDefault="008E4FAF" w:rsidP="008E4FAF">
            <w:pPr>
              <w:pStyle w:val="MinutesandAgendaTitles"/>
            </w:pPr>
            <w:r>
              <w:t>Performance-Based Alternative for Visual Notification Device Heights</w:t>
            </w:r>
          </w:p>
        </w:tc>
      </w:tr>
      <w:tr w:rsidR="008E4FAF" w:rsidTr="00676B0E">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8E4FAF" w:rsidRDefault="008E4FAF" w:rsidP="008E4FAF">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8E4FAF" w:rsidRDefault="008E4FAF" w:rsidP="008E4FAF">
            <w:pPr>
              <w:pStyle w:val="BodyCopy"/>
            </w:pPr>
            <w:r>
              <w:t>Josh Herrera</w:t>
            </w:r>
          </w:p>
        </w:tc>
      </w:tr>
      <w:tr w:rsidR="008E4FAF" w:rsidTr="00676B0E">
        <w:trPr>
          <w:trHeight w:hRule="exact" w:val="56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NFPA 72 Performance-Based Alternative for visual notification devices</w:t>
            </w:r>
          </w:p>
        </w:tc>
      </w:tr>
      <w:tr w:rsidR="008E4FAF" w:rsidTr="00E923DA">
        <w:trPr>
          <w:trHeight w:hRule="exact" w:val="118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p w:rsidR="008E4FAF" w:rsidRDefault="008E4FAF" w:rsidP="008E4FAF">
            <w:pPr>
              <w:pStyle w:val="BodyCopy"/>
            </w:pPr>
            <w:r>
              <w:t>NFPA 72 references UL 1971, which provides calculations for determining acceptability of strobe heights that differ from prescriptive requirements.  This alternative calculation may provide compliance for sites that have deficiencies related to incorrect mounting heights.</w:t>
            </w:r>
          </w:p>
          <w:p w:rsidR="008E4FAF" w:rsidRDefault="008E4FAF" w:rsidP="008E4FAF">
            <w:pPr>
              <w:pStyle w:val="BodyCopy"/>
            </w:pPr>
          </w:p>
          <w:p w:rsidR="008E4FAF" w:rsidRDefault="008E4FAF" w:rsidP="008E4FAF">
            <w:pPr>
              <w:pStyle w:val="BodyCopy"/>
            </w:pPr>
            <w:r>
              <w:t>Sandia has developed a spreadsheet that can be shared.</w:t>
            </w:r>
          </w:p>
          <w:p w:rsidR="008E4FAF" w:rsidRDefault="008E4FAF" w:rsidP="008E4FAF">
            <w:pPr>
              <w:pStyle w:val="BodyCopy"/>
            </w:pPr>
          </w:p>
        </w:tc>
      </w:tr>
      <w:tr w:rsidR="008E4FAF" w:rsidTr="001F3008">
        <w:trPr>
          <w:trHeight w:hRule="exact" w:val="1036"/>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1F3008" w:rsidP="001F3008">
            <w:pPr>
              <w:pStyle w:val="BodyCopy"/>
            </w:pPr>
            <w:r>
              <w:t>The UL 1971 reference (purchase price of ~$400) was used to develop a spreadsheet that only requires 3 dimensions to be entered in order to calculate a minimum strobe intensity needed to meet the requirements. The</w:t>
            </w:r>
            <w:r w:rsidRPr="001F3008">
              <w:t xml:space="preserve"> calculation is intended for wall mounted strobes that are located outside of their required height above the finished floor of</w:t>
            </w:r>
            <w:r>
              <w:t xml:space="preserve"> 80-96 inches.  It</w:t>
            </w:r>
            <w:r w:rsidRPr="001F3008">
              <w:t xml:space="preserve"> applies to visible and audible/vi</w:t>
            </w:r>
            <w:r>
              <w:t>sible combination devices.  The</w:t>
            </w:r>
            <w:r w:rsidRPr="001F3008">
              <w:t xml:space="preserve"> calculation does not apply to ceiling mounted devices.</w:t>
            </w:r>
          </w:p>
        </w:tc>
      </w:tr>
      <w:tr w:rsidR="008E4FAF" w:rsidTr="00676B0E">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r w:rsidR="008E4FAF" w:rsidTr="00676B0E">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r w:rsidR="008E4FAF" w:rsidTr="00676B0E">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E4FAF" w:rsidRDefault="008E4FAF" w:rsidP="008E4FAF">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E4FAF" w:rsidRDefault="008E4FAF" w:rsidP="008E4FAF">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E4FAF" w:rsidRDefault="008E4FAF" w:rsidP="008E4FAF">
            <w:pPr>
              <w:pStyle w:val="BodyCopy"/>
            </w:pPr>
            <w:r>
              <w:t>Deadline</w:t>
            </w:r>
          </w:p>
        </w:tc>
      </w:tr>
      <w:tr w:rsidR="008E4FAF" w:rsidTr="00E923DA">
        <w:trPr>
          <w:trHeight w:hRule="exact" w:val="397"/>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Post the NFPA 72 Performance-Based Alternative for Visual Notific</w:t>
            </w:r>
            <w:r w:rsidR="001F3008">
              <w:t>ation Devices to the Repository and e-mail it to the EFCOG FP Task Team distribution.</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Josh Herrera</w:t>
            </w:r>
            <w:r w:rsidR="00B51684">
              <w:t xml:space="preserve"> / 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10/26/16</w:t>
            </w:r>
          </w:p>
        </w:tc>
      </w:tr>
      <w:tr w:rsidR="008E4FAF" w:rsidTr="00676B0E">
        <w:trPr>
          <w:trHeight w:hRule="exact" w:val="31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r w:rsidR="008E4FAF" w:rsidTr="00BC293D">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8E4FAF" w:rsidRDefault="008E4FAF" w:rsidP="008E4FAF">
            <w:pPr>
              <w:pStyle w:val="MinutesandAgendaTitles"/>
            </w:pPr>
            <w:r>
              <w:lastRenderedPageBreak/>
              <w:t>Container Fire Testing</w:t>
            </w:r>
          </w:p>
        </w:tc>
      </w:tr>
      <w:tr w:rsidR="008E4FAF" w:rsidTr="00BC293D">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8E4FAF" w:rsidRDefault="008E4FAF" w:rsidP="008E4FAF">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8E4FAF" w:rsidRDefault="008E4FAF" w:rsidP="008E4FAF">
            <w:pPr>
              <w:pStyle w:val="BodyCopy"/>
            </w:pPr>
            <w:r>
              <w:t xml:space="preserve">Ray </w:t>
            </w:r>
            <w:proofErr w:type="spellStart"/>
            <w:r>
              <w:t>Sprankle</w:t>
            </w:r>
            <w:proofErr w:type="spellEnd"/>
          </w:p>
        </w:tc>
      </w:tr>
      <w:tr w:rsidR="008E4FAF" w:rsidTr="00CC778C">
        <w:trPr>
          <w:trHeight w:hRule="exact" w:val="586"/>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NSR&amp;D Container Fire Testing</w:t>
            </w:r>
            <w:r>
              <w:rPr>
                <w:color w:val="1F497D"/>
              </w:rPr>
              <w:t xml:space="preserve">  </w:t>
            </w:r>
          </w:p>
        </w:tc>
      </w:tr>
      <w:tr w:rsidR="008E4FAF" w:rsidTr="00B51684">
        <w:trPr>
          <w:trHeight w:hRule="exact" w:val="242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rsidRPr="00CC778C">
              <w:t xml:space="preserve">SRNS </w:t>
            </w:r>
            <w:r>
              <w:t xml:space="preserve">has efforts </w:t>
            </w:r>
            <w:r w:rsidRPr="00CC778C">
              <w:t>to establish a subcontract to perform fire tests of containers used by DOE facilities to handle or sto</w:t>
            </w:r>
            <w:r>
              <w:t>re SNM.  They</w:t>
            </w:r>
            <w:r w:rsidRPr="00CC778C">
              <w:t xml:space="preserve"> are working to be able to test any container, from a small vial to a drum size, by subjecting them to boun</w:t>
            </w:r>
            <w:r>
              <w:t>ding fire test conditions.  O</w:t>
            </w:r>
            <w:r w:rsidRPr="00CC778C">
              <w:t>ften</w:t>
            </w:r>
            <w:r>
              <w:t xml:space="preserve">, it is necessary to </w:t>
            </w:r>
            <w:r w:rsidRPr="00CC778C">
              <w:t xml:space="preserve">select very high release fractions when considering robust </w:t>
            </w:r>
            <w:proofErr w:type="spellStart"/>
            <w:r w:rsidRPr="00CC778C">
              <w:t>pressurizable</w:t>
            </w:r>
            <w:proofErr w:type="spellEnd"/>
            <w:r w:rsidRPr="00CC778C">
              <w:t xml:space="preserve"> containers subjected to </w:t>
            </w:r>
            <w:r>
              <w:t>postulated fire conditions.  The</w:t>
            </w:r>
            <w:r w:rsidRPr="00CC778C">
              <w:t xml:space="preserve"> goal is to provide an NQA-1 level technical basis for selecting reduced release fractions based on empirical knowledge of how/when they fail or even if they fail at all.</w:t>
            </w:r>
            <w:r>
              <w:t xml:space="preserve"> </w:t>
            </w:r>
            <w:r>
              <w:br/>
            </w:r>
            <w:r>
              <w:br/>
            </w:r>
            <w:r w:rsidRPr="00CC778C">
              <w:t>SRNS is funded by DOE NSR&amp;D to establish the subcontract, coordinate the testing over a 2-year period, gather all test results, and document the results in a form available for</w:t>
            </w:r>
            <w:r>
              <w:rPr>
                <w:rFonts w:ascii="Arial" w:hAnsi="Arial" w:cs="Arial"/>
                <w:sz w:val="20"/>
                <w:szCs w:val="20"/>
              </w:rPr>
              <w:t xml:space="preserve"> </w:t>
            </w:r>
            <w:r>
              <w:t>everyone in the complex. They</w:t>
            </w:r>
            <w:r w:rsidRPr="00CC778C">
              <w:t xml:space="preserve"> do not have funding to actually perform the tests.</w:t>
            </w:r>
            <w:r>
              <w:t xml:space="preserve"> </w:t>
            </w:r>
            <w:r>
              <w:br/>
            </w:r>
            <w:r>
              <w:br/>
              <w:t>They</w:t>
            </w:r>
            <w:r w:rsidRPr="00CC778C">
              <w:t xml:space="preserve"> are now looking for DOE facilities with containers to test.  </w:t>
            </w:r>
            <w:r>
              <w:t xml:space="preserve">The request is for </w:t>
            </w:r>
            <w:r w:rsidRPr="00CC778C">
              <w:t>DOE facilities to develop a list of robust SNM containers for which empirical fire te</w:t>
            </w:r>
            <w:r>
              <w:t>sting results may be useful.  The list</w:t>
            </w:r>
            <w:r w:rsidRPr="00CC778C">
              <w:t xml:space="preserve"> will</w:t>
            </w:r>
            <w:r>
              <w:t xml:space="preserve"> be</w:t>
            </w:r>
            <w:r w:rsidRPr="00CC778C">
              <w:t xml:space="preserve"> coordinate</w:t>
            </w:r>
            <w:r>
              <w:t>d</w:t>
            </w:r>
            <w:r w:rsidRPr="00CC778C">
              <w:t xml:space="preserve"> throughout the complex to select containers and tests that are the greatest benefit to the widest user groups possible.  </w:t>
            </w:r>
            <w:r>
              <w:t xml:space="preserve"> </w:t>
            </w:r>
          </w:p>
        </w:tc>
        <w:bookmarkStart w:id="0" w:name="_GoBack"/>
        <w:bookmarkEnd w:id="0"/>
      </w:tr>
      <w:tr w:rsidR="008E4FAF" w:rsidTr="00974160">
        <w:trPr>
          <w:trHeight w:hRule="exact" w:val="71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74160" w:rsidRDefault="00974160" w:rsidP="008E4FAF">
            <w:pPr>
              <w:pStyle w:val="BodyCopy"/>
            </w:pPr>
            <w:r>
              <w:t xml:space="preserve">Phase 1: </w:t>
            </w:r>
            <w:r w:rsidR="00B51684">
              <w:t xml:space="preserve">develop </w:t>
            </w:r>
            <w:r>
              <w:t xml:space="preserve">the </w:t>
            </w:r>
            <w:r w:rsidR="00B51684">
              <w:t>process and test criteria</w:t>
            </w:r>
            <w:r>
              <w:t xml:space="preserve">.  </w:t>
            </w:r>
          </w:p>
          <w:p w:rsidR="00974160" w:rsidRDefault="00974160" w:rsidP="008E4FAF">
            <w:pPr>
              <w:pStyle w:val="BodyCopy"/>
            </w:pPr>
          </w:p>
          <w:p w:rsidR="00B51684" w:rsidRPr="00CC778C" w:rsidRDefault="00974160" w:rsidP="008E4FAF">
            <w:pPr>
              <w:pStyle w:val="BodyCopy"/>
            </w:pPr>
            <w:r>
              <w:t>Then each site can use the test criteria for their own testing needs (at an estimated 30% savings).</w:t>
            </w:r>
          </w:p>
        </w:tc>
      </w:tr>
      <w:tr w:rsidR="008E4FAF" w:rsidTr="00BC293D">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r w:rsidR="008E4FAF" w:rsidTr="00BC293D">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r w:rsidR="008E4FAF" w:rsidTr="00BC293D">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E4FAF" w:rsidRDefault="008E4FAF" w:rsidP="008E4FAF">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E4FAF" w:rsidRDefault="008E4FAF" w:rsidP="008E4FAF">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E4FAF" w:rsidRDefault="008E4FAF" w:rsidP="008E4FAF">
            <w:pPr>
              <w:pStyle w:val="BodyCopy"/>
            </w:pPr>
            <w:r>
              <w:t>Deadline</w:t>
            </w:r>
          </w:p>
        </w:tc>
      </w:tr>
      <w:tr w:rsidR="008E4FAF" w:rsidTr="00CC778C">
        <w:trPr>
          <w:trHeight w:hRule="exact" w:val="65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rPr>
                <w:color w:val="FF0000"/>
              </w:rPr>
            </w:pPr>
            <w:r w:rsidRPr="002B6A5C">
              <w:t xml:space="preserve">Provide a list of robust SNM containers for which empirical fire testing results may be useful.  Send to Ray </w:t>
            </w:r>
            <w:proofErr w:type="spellStart"/>
            <w:r w:rsidRPr="002B6A5C">
              <w:t>Sprankle</w:t>
            </w:r>
            <w:proofErr w:type="spellEnd"/>
            <w:r w:rsidRPr="002B6A5C">
              <w:t xml:space="preserve">, SRNS, N&amp;CSE, </w:t>
            </w:r>
            <w:hyperlink r:id="rId12" w:history="1">
              <w:r w:rsidRPr="00F5505B">
                <w:rPr>
                  <w:rStyle w:val="Hyperlink"/>
                  <w:color w:val="FF0000"/>
                </w:rPr>
                <w:t>Ray.Sprankle@srs.gov</w:t>
              </w:r>
            </w:hyperlink>
            <w:r w:rsidRPr="002B6A5C">
              <w:t>, 803-557-9470</w:t>
            </w:r>
            <w:r w:rsidR="00974160" w:rsidRPr="002B6A5C">
              <w:t xml:space="preserve"> or Rob </w:t>
            </w:r>
            <w:proofErr w:type="spellStart"/>
            <w:r w:rsidR="00974160" w:rsidRPr="002B6A5C">
              <w:t>Plonski</w:t>
            </w:r>
            <w:proofErr w:type="spellEnd"/>
            <w:r w:rsidR="00974160" w:rsidRPr="002B6A5C">
              <w:t xml:space="preserve">, </w:t>
            </w:r>
            <w:hyperlink r:id="rId13" w:history="1">
              <w:r w:rsidR="002B6A5C" w:rsidRPr="00196DB3">
                <w:rPr>
                  <w:rStyle w:val="Hyperlink"/>
                </w:rPr>
                <w:t>Robert.Plonski@srs.gov</w:t>
              </w:r>
            </w:hyperlink>
            <w:r w:rsidR="002B6A5C">
              <w:rPr>
                <w:color w:val="FF0000"/>
              </w:rPr>
              <w:t>.</w:t>
            </w:r>
          </w:p>
          <w:p w:rsidR="002B6A5C" w:rsidRDefault="002B6A5C" w:rsidP="008E4FAF">
            <w:pPr>
              <w:pStyle w:val="BodyCopy"/>
            </w:pPr>
          </w:p>
          <w:p w:rsidR="00A7125F" w:rsidRDefault="00A7125F" w:rsidP="008E4FAF">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On-going</w:t>
            </w:r>
          </w:p>
        </w:tc>
      </w:tr>
      <w:tr w:rsidR="008E4FAF" w:rsidTr="00BC293D">
        <w:trPr>
          <w:trHeight w:hRule="exact" w:val="31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r w:rsidR="008E4FAF" w:rsidTr="00ED12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8E4FAF" w:rsidRDefault="008E4FAF" w:rsidP="008E4FAF">
            <w:pPr>
              <w:pStyle w:val="MinutesandAgendaTitles"/>
            </w:pPr>
            <w:r>
              <w:t>Testing Fire Barriers and Penetrations</w:t>
            </w:r>
          </w:p>
        </w:tc>
      </w:tr>
      <w:tr w:rsidR="008E4FAF" w:rsidTr="00ED1243">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8E4FAF" w:rsidRDefault="008E4FAF" w:rsidP="008E4FAF">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8E4FAF" w:rsidRDefault="008E4FAF" w:rsidP="008E4FAF">
            <w:pPr>
              <w:pStyle w:val="BodyCopy"/>
            </w:pPr>
            <w:r>
              <w:t>Mike Cates</w:t>
            </w:r>
          </w:p>
        </w:tc>
      </w:tr>
      <w:tr w:rsidR="008E4FAF" w:rsidTr="00ED1243">
        <w:trPr>
          <w:trHeight w:hRule="exact" w:val="56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An INL FPE is interested in doing some benchmarking with other DOE sites.</w:t>
            </w:r>
          </w:p>
        </w:tc>
      </w:tr>
      <w:tr w:rsidR="008E4FAF" w:rsidTr="00444AA4">
        <w:trPr>
          <w:trHeight w:hRule="exact" w:val="685"/>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A7125F" w:rsidP="008E4FAF">
            <w:pPr>
              <w:pStyle w:val="BodyCopy"/>
            </w:pPr>
            <w:r>
              <w:t>Topic was tabled for next month.</w:t>
            </w:r>
          </w:p>
        </w:tc>
      </w:tr>
      <w:tr w:rsidR="008E4FAF" w:rsidTr="00ED1243">
        <w:trPr>
          <w:trHeight w:hRule="exact" w:val="63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r w:rsidR="008E4FAF" w:rsidTr="00ED1243">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r w:rsidR="008E4FAF" w:rsidTr="00ED12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r w:rsidR="008E4FAF" w:rsidTr="00ED1243">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E4FAF" w:rsidRDefault="008E4FAF" w:rsidP="008E4FAF">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E4FAF" w:rsidRDefault="008E4FAF" w:rsidP="008E4FAF">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8E4FAF" w:rsidRDefault="008E4FAF" w:rsidP="008E4FAF">
            <w:pPr>
              <w:pStyle w:val="BodyCopy"/>
            </w:pPr>
            <w:r>
              <w:t>Deadline</w:t>
            </w:r>
          </w:p>
        </w:tc>
      </w:tr>
      <w:tr w:rsidR="00B70A21" w:rsidTr="005D6162">
        <w:trPr>
          <w:trHeight w:hRule="exact" w:val="31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0A21" w:rsidRDefault="00B70A21" w:rsidP="005D6162">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0A21" w:rsidRDefault="00B70A21" w:rsidP="005D6162">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0A21" w:rsidRDefault="00B70A21" w:rsidP="005D6162">
            <w:pPr>
              <w:pStyle w:val="BodyCopy"/>
            </w:pPr>
          </w:p>
        </w:tc>
      </w:tr>
      <w:tr w:rsidR="008E4FAF" w:rsidTr="00ED1243">
        <w:trPr>
          <w:trHeight w:hRule="exact" w:val="31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E4FAF" w:rsidRDefault="008E4FAF" w:rsidP="008E4FAF">
            <w:pPr>
              <w:pStyle w:val="BodyCopy"/>
            </w:pPr>
          </w:p>
        </w:tc>
      </w:tr>
    </w:tbl>
    <w:p w:rsidR="00C36B7B" w:rsidRDefault="00C36B7B">
      <w:r>
        <w:rPr>
          <w:b/>
        </w:rPr>
        <w:br w:type="page"/>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3870"/>
        <w:gridCol w:w="2084"/>
        <w:gridCol w:w="1275"/>
      </w:tblGrid>
      <w:tr w:rsidR="00A456CB" w:rsidTr="00554839">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34365A" w:rsidP="00473CA8">
            <w:pPr>
              <w:pStyle w:val="MinutesandAgendaTitles"/>
            </w:pPr>
            <w:sdt>
              <w:sdtPr>
                <w:id w:val="928929343"/>
                <w:placeholder>
                  <w:docPart w:val="F260D3C4D1154A3489AA12C0315241AB"/>
                </w:placeholder>
              </w:sdtPr>
              <w:sdtEndPr/>
              <w:sdtContent>
                <w:r w:rsidR="004F5820">
                  <w:t xml:space="preserve">DOE-STD-1066 </w:t>
                </w:r>
                <w:proofErr w:type="spellStart"/>
                <w:r w:rsidR="004F5820">
                  <w:t>RevCom</w:t>
                </w:r>
                <w:proofErr w:type="spellEnd"/>
                <w:r w:rsidR="00303892">
                  <w:t xml:space="preserve"> Status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440B61">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FB58D7" w:rsidP="009A5A63">
            <w:pPr>
              <w:pStyle w:val="BodyCopy"/>
            </w:pPr>
            <w:r>
              <w:t xml:space="preserve">Jim Bisker / </w:t>
            </w:r>
            <w:r w:rsidR="008941B1">
              <w:t>Julie Cordero</w:t>
            </w:r>
            <w:r w:rsidR="009A5A63">
              <w:t xml:space="preserve"> </w:t>
            </w:r>
          </w:p>
        </w:tc>
      </w:tr>
      <w:tr w:rsidR="00A456CB" w:rsidTr="00A7125F">
        <w:trPr>
          <w:trHeight w:hRule="exact" w:val="82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5DC7" w:rsidRDefault="00165DC7" w:rsidP="00FB58D7">
            <w:pPr>
              <w:pStyle w:val="BodyCopy"/>
            </w:pPr>
          </w:p>
          <w:p w:rsidR="00CF39D6" w:rsidRDefault="004749A4" w:rsidP="00FB58D7">
            <w:pPr>
              <w:pStyle w:val="BodyCopy"/>
            </w:pPr>
            <w:r>
              <w:t>Response Negotiation Phase</w:t>
            </w:r>
          </w:p>
          <w:p w:rsidR="004749A4" w:rsidRDefault="004749A4" w:rsidP="00FB58D7">
            <w:pPr>
              <w:pStyle w:val="BodyCopy"/>
            </w:pPr>
          </w:p>
          <w:p w:rsidR="004749A4" w:rsidRDefault="004749A4" w:rsidP="00FB58D7">
            <w:pPr>
              <w:pStyle w:val="BodyCopy"/>
            </w:pPr>
            <w:r>
              <w:t>Metrics Request</w:t>
            </w:r>
          </w:p>
        </w:tc>
      </w:tr>
      <w:tr w:rsidR="00EA4F02" w:rsidTr="00A7125F">
        <w:trPr>
          <w:trHeight w:hRule="exact" w:val="36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749A4" w:rsidRDefault="004749A4" w:rsidP="000523B4">
            <w:pPr>
              <w:pStyle w:val="BodyCopy"/>
            </w:pPr>
            <w:r>
              <w:t xml:space="preserve">The Response Negotiation Phase is closed.  There were </w:t>
            </w:r>
            <w:r w:rsidR="00946989">
              <w:t>~5</w:t>
            </w:r>
            <w:r w:rsidR="00FB58D7">
              <w:t xml:space="preserve">0 </w:t>
            </w:r>
            <w:r>
              <w:t>pushback items that were being worked the week of 9/19/16.</w:t>
            </w:r>
          </w:p>
          <w:p w:rsidR="004749A4" w:rsidRDefault="004749A4" w:rsidP="000523B4">
            <w:pPr>
              <w:pStyle w:val="BodyCopy"/>
            </w:pPr>
          </w:p>
          <w:p w:rsidR="00A32B5C" w:rsidRDefault="00A32B5C" w:rsidP="000523B4">
            <w:pPr>
              <w:pStyle w:val="BodyCopy"/>
            </w:pPr>
          </w:p>
          <w:p w:rsidR="00B533CA" w:rsidRDefault="00B533CA" w:rsidP="00B533CA">
            <w:pPr>
              <w:pStyle w:val="BodyCopy"/>
            </w:pPr>
          </w:p>
          <w:p w:rsidR="00B533CA" w:rsidRDefault="00B533CA" w:rsidP="00B533CA">
            <w:pPr>
              <w:pStyle w:val="BodyCopy"/>
            </w:pPr>
          </w:p>
        </w:tc>
      </w:tr>
      <w:tr w:rsidR="004749A4" w:rsidTr="004749A4">
        <w:trPr>
          <w:trHeight w:hRule="exact" w:val="63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749A4" w:rsidRDefault="00A7125F" w:rsidP="000523B4">
            <w:pPr>
              <w:pStyle w:val="BodyCopy"/>
            </w:pPr>
            <w:r>
              <w:t xml:space="preserve">SRS had comments.  </w:t>
            </w:r>
          </w:p>
          <w:p w:rsidR="00A7125F" w:rsidRDefault="00A7125F" w:rsidP="000523B4">
            <w:pPr>
              <w:pStyle w:val="BodyCopy"/>
            </w:pPr>
          </w:p>
          <w:p w:rsidR="00A7125F" w:rsidRDefault="00A7125F" w:rsidP="000523B4">
            <w:pPr>
              <w:pStyle w:val="BodyCopy"/>
            </w:pPr>
            <w:r>
              <w:t xml:space="preserve">Chuck March spoke with Jim </w:t>
            </w:r>
            <w:proofErr w:type="spellStart"/>
            <w:r>
              <w:t>Bisker</w:t>
            </w:r>
            <w:proofErr w:type="spellEnd"/>
            <w:r>
              <w:t>.  A finalized package is expected this week.</w:t>
            </w:r>
          </w:p>
          <w:p w:rsidR="00A7125F" w:rsidRDefault="00A7125F" w:rsidP="000523B4">
            <w:pPr>
              <w:pStyle w:val="BodyCopy"/>
            </w:pP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554839">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Deadline</w:t>
            </w:r>
          </w:p>
        </w:tc>
      </w:tr>
      <w:tr w:rsidR="00A456CB" w:rsidTr="00CF39D6">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477442">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CF39D6">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CD5517" w:rsidTr="00CF39D6">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D5517" w:rsidRDefault="00CD5517" w:rsidP="00477442">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D5517" w:rsidRDefault="00CD5517" w:rsidP="00CF39D6">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D5517" w:rsidRDefault="00CD5517" w:rsidP="00554839">
            <w:pPr>
              <w:pStyle w:val="BodyCopy"/>
            </w:pPr>
          </w:p>
        </w:tc>
      </w:tr>
      <w:tr w:rsidR="00A25031" w:rsidTr="00BC293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25031" w:rsidRDefault="0034365A" w:rsidP="00F130A2">
            <w:pPr>
              <w:pStyle w:val="MinutesandAgendaTitles"/>
            </w:pPr>
            <w:sdt>
              <w:sdtPr>
                <w:id w:val="-1232160962"/>
                <w:placeholder>
                  <w:docPart w:val="0D1FF5DD77324F43B04270CF3D61DEF9"/>
                </w:placeholder>
              </w:sdtPr>
              <w:sdtEndPr/>
              <w:sdtContent>
                <w:r w:rsidR="00F130A2">
                  <w:t>Meetings/Workshops</w:t>
                </w:r>
              </w:sdtContent>
            </w:sdt>
          </w:p>
        </w:tc>
      </w:tr>
      <w:tr w:rsidR="00A25031" w:rsidTr="00BC293D">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25031" w:rsidRDefault="00A25031" w:rsidP="00BC293D">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25031" w:rsidRDefault="00F130A2" w:rsidP="00BC293D">
            <w:pPr>
              <w:pStyle w:val="BodyCopy"/>
            </w:pPr>
            <w:r>
              <w:t xml:space="preserve">Charlie </w:t>
            </w:r>
            <w:proofErr w:type="spellStart"/>
            <w:r>
              <w:t>Kronvall</w:t>
            </w:r>
            <w:proofErr w:type="spellEnd"/>
            <w:r>
              <w:t>/</w:t>
            </w:r>
            <w:r w:rsidR="00A25031">
              <w:t xml:space="preserve">Julie Cordero </w:t>
            </w:r>
          </w:p>
        </w:tc>
      </w:tr>
      <w:tr w:rsidR="00A25031" w:rsidTr="00B02E07">
        <w:trPr>
          <w:trHeight w:hRule="exact" w:val="964"/>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02E07" w:rsidRDefault="00B02E07" w:rsidP="00BC293D">
            <w:pPr>
              <w:pStyle w:val="BodyCopy"/>
            </w:pPr>
            <w:r>
              <w:t>Safety Working Group Annual Work Plan</w:t>
            </w:r>
          </w:p>
          <w:p w:rsidR="00B02E07" w:rsidRDefault="00B02E07" w:rsidP="00BC293D">
            <w:pPr>
              <w:pStyle w:val="BodyCopy"/>
            </w:pPr>
          </w:p>
          <w:p w:rsidR="00F130A2" w:rsidRDefault="00F130A2" w:rsidP="00BC293D">
            <w:pPr>
              <w:pStyle w:val="BodyCopy"/>
            </w:pPr>
            <w:r>
              <w:t>Upcoming Meeting</w:t>
            </w:r>
          </w:p>
          <w:p w:rsidR="00F130A2" w:rsidRDefault="00F130A2" w:rsidP="00BC293D">
            <w:pPr>
              <w:pStyle w:val="BodyCopy"/>
            </w:pPr>
          </w:p>
          <w:p w:rsidR="00A25031" w:rsidRDefault="00A25031" w:rsidP="00BC293D">
            <w:pPr>
              <w:pStyle w:val="BodyCopy"/>
            </w:pPr>
            <w:r>
              <w:t xml:space="preserve">Presentations </w:t>
            </w:r>
          </w:p>
        </w:tc>
      </w:tr>
      <w:tr w:rsidR="00B02E07" w:rsidTr="00B02E07">
        <w:trPr>
          <w:trHeight w:hRule="exact" w:val="99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02E07" w:rsidRDefault="00B02E07" w:rsidP="00B02E07">
            <w:pPr>
              <w:pStyle w:val="BodyCopy"/>
            </w:pPr>
            <w:r>
              <w:t>FP Goals in Safety Working Group Annual Work Plan deliverables/key milestones include:</w:t>
            </w:r>
          </w:p>
          <w:p w:rsidR="00B02E07" w:rsidRPr="00B02E07" w:rsidRDefault="00B02E07" w:rsidP="00B02E07">
            <w:pPr>
              <w:pStyle w:val="ListParagraph"/>
              <w:numPr>
                <w:ilvl w:val="0"/>
                <w:numId w:val="10"/>
              </w:numPr>
              <w:rPr>
                <w:rFonts w:asciiTheme="minorHAnsi" w:hAnsiTheme="minorHAnsi" w:cstheme="minorBidi"/>
                <w:spacing w:val="8"/>
                <w:sz w:val="16"/>
              </w:rPr>
            </w:pPr>
            <w:r w:rsidRPr="00B02E07">
              <w:rPr>
                <w:rFonts w:asciiTheme="minorHAnsi" w:hAnsiTheme="minorHAnsi" w:cstheme="minorBidi"/>
                <w:spacing w:val="8"/>
                <w:sz w:val="16"/>
              </w:rPr>
              <w:t xml:space="preserve">Hold teleconferences and publish meeting minutes for up to 9 meetings.  </w:t>
            </w:r>
          </w:p>
          <w:p w:rsidR="00B02E07" w:rsidRDefault="00B02E07" w:rsidP="00B02E07">
            <w:pPr>
              <w:pStyle w:val="BodyCopy"/>
              <w:numPr>
                <w:ilvl w:val="0"/>
                <w:numId w:val="10"/>
              </w:numPr>
            </w:pPr>
            <w:r w:rsidRPr="00B02E07">
              <w:t>Conduct annual working meeting for Fire Protection Task Team.</w:t>
            </w:r>
          </w:p>
        </w:tc>
      </w:tr>
      <w:tr w:rsidR="00A25031" w:rsidTr="00F130A2">
        <w:trPr>
          <w:trHeight w:hRule="exact" w:val="62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130A2" w:rsidRDefault="00F130A2" w:rsidP="00F130A2">
            <w:pPr>
              <w:pStyle w:val="BodyCopy"/>
            </w:pPr>
            <w:r>
              <w:t xml:space="preserve">Next EFCOG meeting will be in </w:t>
            </w:r>
            <w:r w:rsidR="00A7125F">
              <w:t xml:space="preserve">late </w:t>
            </w:r>
            <w:r>
              <w:t>April in DC.</w:t>
            </w:r>
          </w:p>
        </w:tc>
      </w:tr>
      <w:tr w:rsidR="00A25031" w:rsidTr="00F130A2">
        <w:trPr>
          <w:trHeight w:hRule="exact" w:val="63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130A2" w:rsidRDefault="00F130A2" w:rsidP="00F130A2">
            <w:pPr>
              <w:pStyle w:val="BodyCopy"/>
            </w:pPr>
            <w:r>
              <w:t xml:space="preserve">Presentations from the Nuclear &amp; Facility Safety Workshop at INL are posted at </w:t>
            </w:r>
            <w:hyperlink r:id="rId14" w:history="1">
              <w:r w:rsidRPr="00D64CBE">
                <w:rPr>
                  <w:rStyle w:val="Hyperlink"/>
                </w:rPr>
                <w:t>https://anl.app.box.com/s/1872uk0zl69un4dhuj99853h6v1el8v4</w:t>
              </w:r>
            </w:hyperlink>
          </w:p>
          <w:p w:rsidR="00A25031" w:rsidRDefault="00A25031" w:rsidP="00A25031">
            <w:pPr>
              <w:pStyle w:val="BodyCopy"/>
            </w:pPr>
          </w:p>
        </w:tc>
      </w:tr>
      <w:tr w:rsidR="00A7125F" w:rsidTr="00F130A2">
        <w:trPr>
          <w:trHeight w:hRule="exact" w:val="63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7125F" w:rsidRDefault="00A7125F" w:rsidP="00A7125F">
            <w:pPr>
              <w:pStyle w:val="BodyCopy"/>
            </w:pPr>
            <w:r>
              <w:t xml:space="preserve">Charlie </w:t>
            </w:r>
            <w:proofErr w:type="spellStart"/>
            <w:r>
              <w:t>Kronvall</w:t>
            </w:r>
            <w:proofErr w:type="spellEnd"/>
            <w:r>
              <w:t xml:space="preserve"> is transitioning out of the </w:t>
            </w:r>
            <w:r w:rsidR="002B6A5C">
              <w:t xml:space="preserve">Engineering Practices Subgroup </w:t>
            </w:r>
            <w:r>
              <w:t xml:space="preserve">Chair position and Cherri </w:t>
            </w:r>
            <w:proofErr w:type="spellStart"/>
            <w:r>
              <w:t>DeFigh</w:t>
            </w:r>
            <w:proofErr w:type="spellEnd"/>
            <w:r>
              <w:t>-Price will be taking it on.</w:t>
            </w:r>
          </w:p>
        </w:tc>
      </w:tr>
      <w:tr w:rsidR="00A25031" w:rsidTr="00BC293D">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r>
      <w:tr w:rsidR="00A25031" w:rsidTr="00BC293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r>
      <w:tr w:rsidR="00A25031" w:rsidTr="00BC293D">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25031" w:rsidRDefault="00A25031" w:rsidP="00BC293D">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25031" w:rsidRDefault="00A25031" w:rsidP="00BC293D">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25031" w:rsidRDefault="00A25031" w:rsidP="00BC293D">
            <w:pPr>
              <w:pStyle w:val="BodyCopy"/>
            </w:pPr>
            <w:r>
              <w:t>Deadline</w:t>
            </w:r>
          </w:p>
        </w:tc>
      </w:tr>
      <w:tr w:rsidR="00A25031" w:rsidTr="00BC293D">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r>
      <w:tr w:rsidR="00A25031" w:rsidTr="00BC293D">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r>
    </w:tbl>
    <w:p w:rsidR="00C22125" w:rsidRDefault="00C22125">
      <w:r>
        <w:rPr>
          <w:b/>
        </w:rPr>
        <w:br w:type="page"/>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3870"/>
        <w:gridCol w:w="2084"/>
        <w:gridCol w:w="1275"/>
      </w:tblGrid>
      <w:tr w:rsidR="00A456CB" w:rsidTr="00066C43">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A456CB" w:rsidP="00066C43">
            <w:pPr>
              <w:pStyle w:val="MinutesandAgendaTitles"/>
            </w:pPr>
            <w:r>
              <w:lastRenderedPageBreak/>
              <w:t>Review of Proposed Topics for Future Meetings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r>
              <w:t>Julie Cordero</w:t>
            </w:r>
          </w:p>
        </w:tc>
      </w:tr>
      <w:tr w:rsidR="00A456CB" w:rsidTr="00F130A2">
        <w:trPr>
          <w:trHeight w:hRule="exact" w:val="757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Proposed topics (from the Jan 2015 survey and others recommended via e-mail or at July meeting):</w:t>
            </w:r>
          </w:p>
          <w:p w:rsidR="00A456CB" w:rsidRDefault="00A456CB" w:rsidP="00066C43">
            <w:pPr>
              <w:pStyle w:val="BodyCopy"/>
              <w:numPr>
                <w:ilvl w:val="0"/>
                <w:numId w:val="5"/>
              </w:numPr>
            </w:pPr>
            <w:r>
              <w:t xml:space="preserve">Review of Office of Enterprise Assessments Lessons Learned from Targeted Reviews </w:t>
            </w:r>
            <w:r w:rsidR="00544AA1">
              <w:t xml:space="preserve">of Fire Protection Programs at DOE Nuclear Facilities (8/7/15) recommendations for all sites across the DOE Complex, </w:t>
            </w:r>
            <w:hyperlink r:id="rId15" w:history="1">
              <w:r w:rsidR="00544AA1" w:rsidRPr="00763D11">
                <w:rPr>
                  <w:rStyle w:val="Hyperlink"/>
                </w:rPr>
                <w:t>http://energy.gov/ea/services/assessments/environment-safety-and-health-assessments/review-reports</w:t>
              </w:r>
            </w:hyperlink>
          </w:p>
          <w:p w:rsidR="00A456CB" w:rsidRDefault="00A456CB" w:rsidP="00066C43">
            <w:pPr>
              <w:pStyle w:val="BodyCopy"/>
              <w:numPr>
                <w:ilvl w:val="0"/>
                <w:numId w:val="5"/>
              </w:numPr>
            </w:pPr>
            <w:r>
              <w:t>Fire Safety &amp; Evacuation Plans</w:t>
            </w:r>
          </w:p>
          <w:p w:rsidR="00A456CB" w:rsidRDefault="00A456CB" w:rsidP="00066C43">
            <w:pPr>
              <w:pStyle w:val="BodyCopy"/>
              <w:numPr>
                <w:ilvl w:val="0"/>
                <w:numId w:val="5"/>
              </w:numPr>
            </w:pPr>
            <w:r>
              <w:t>RCM (e.g., Fire Extinguishers)</w:t>
            </w:r>
          </w:p>
          <w:p w:rsidR="00A456CB" w:rsidRDefault="00A456CB" w:rsidP="00066C43">
            <w:pPr>
              <w:pStyle w:val="BodyCopy"/>
              <w:numPr>
                <w:ilvl w:val="0"/>
                <w:numId w:val="5"/>
              </w:numPr>
            </w:pPr>
            <w:r>
              <w:t>Gloveboxes (e.g., suppression options, utilization of non-combustible materials)</w:t>
            </w:r>
          </w:p>
          <w:p w:rsidR="00A456CB" w:rsidRDefault="00A456CB" w:rsidP="00066C43">
            <w:pPr>
              <w:pStyle w:val="BodyCopy"/>
              <w:numPr>
                <w:ilvl w:val="0"/>
                <w:numId w:val="5"/>
              </w:numPr>
            </w:pPr>
            <w:r>
              <w:t>M</w:t>
            </w:r>
            <w:r w:rsidRPr="00510F9D">
              <w:t>anage</w:t>
            </w:r>
            <w:r>
              <w:t xml:space="preserve">ment of Combustible Loading (i.e., guidelines/thresholds, </w:t>
            </w:r>
            <w:r w:rsidRPr="00510F9D">
              <w:t xml:space="preserve">how combustible materials </w:t>
            </w:r>
            <w:r>
              <w:t xml:space="preserve">are </w:t>
            </w:r>
            <w:r w:rsidRPr="00510F9D">
              <w:t xml:space="preserve">quantified so that </w:t>
            </w:r>
            <w:r>
              <w:t xml:space="preserve">operations personnel can </w:t>
            </w:r>
            <w:r w:rsidRPr="00510F9D">
              <w:t xml:space="preserve">determine </w:t>
            </w:r>
            <w:r>
              <w:t>compliance</w:t>
            </w:r>
            <w:r w:rsidRPr="00510F9D">
              <w:t xml:space="preserve"> with c</w:t>
            </w:r>
            <w:r>
              <w:t>ombustible loading requirements)</w:t>
            </w:r>
          </w:p>
          <w:p w:rsidR="00A456CB" w:rsidRDefault="00A456CB" w:rsidP="00066C43">
            <w:pPr>
              <w:pStyle w:val="BodyCopy"/>
              <w:numPr>
                <w:ilvl w:val="0"/>
                <w:numId w:val="5"/>
              </w:numPr>
            </w:pPr>
            <w:r>
              <w:t>Tritium Exit Signs (e.g., who uses them, replacement, disposal method)</w:t>
            </w:r>
          </w:p>
          <w:p w:rsidR="00A456CB" w:rsidRDefault="00A456CB" w:rsidP="00066C43">
            <w:pPr>
              <w:pStyle w:val="BodyCopy"/>
              <w:numPr>
                <w:ilvl w:val="0"/>
                <w:numId w:val="5"/>
              </w:numPr>
            </w:pPr>
            <w:r>
              <w:t>Fire Dynamics Simulator (e.g., who uses FDS, are results used to support a technical position or an engineering judgement)</w:t>
            </w:r>
          </w:p>
          <w:p w:rsidR="00A456CB" w:rsidRDefault="00A456CB" w:rsidP="00066C43">
            <w:pPr>
              <w:pStyle w:val="BodyCopy"/>
              <w:numPr>
                <w:ilvl w:val="0"/>
                <w:numId w:val="5"/>
              </w:numPr>
            </w:pPr>
            <w:r>
              <w:t>Chemical Management</w:t>
            </w:r>
          </w:p>
          <w:p w:rsidR="00A456CB" w:rsidRDefault="00A456CB" w:rsidP="00066C43">
            <w:pPr>
              <w:pStyle w:val="BodyCopy"/>
              <w:numPr>
                <w:ilvl w:val="0"/>
                <w:numId w:val="5"/>
              </w:numPr>
            </w:pPr>
            <w:r>
              <w:t>FPE Staffing Needs Analysis</w:t>
            </w:r>
          </w:p>
          <w:p w:rsidR="00A456CB" w:rsidRDefault="00A456CB" w:rsidP="00066C43">
            <w:pPr>
              <w:pStyle w:val="BodyCopy"/>
              <w:numPr>
                <w:ilvl w:val="0"/>
                <w:numId w:val="5"/>
              </w:numPr>
            </w:pPr>
            <w:r>
              <w:t>Halon Removal Efforts</w:t>
            </w:r>
          </w:p>
          <w:p w:rsidR="00A456CB" w:rsidRDefault="00A456CB" w:rsidP="00066C43">
            <w:pPr>
              <w:pStyle w:val="BodyCopy"/>
              <w:numPr>
                <w:ilvl w:val="0"/>
                <w:numId w:val="5"/>
              </w:numPr>
            </w:pPr>
            <w:r>
              <w:t>Program Performance Metrics</w:t>
            </w:r>
          </w:p>
          <w:p w:rsidR="00A456CB" w:rsidRDefault="00A456CB" w:rsidP="00066C43">
            <w:pPr>
              <w:pStyle w:val="BodyCopy"/>
              <w:numPr>
                <w:ilvl w:val="0"/>
                <w:numId w:val="5"/>
              </w:numPr>
            </w:pPr>
            <w:r>
              <w:t>Tenability Standards for Performance-Based Design</w:t>
            </w:r>
          </w:p>
          <w:p w:rsidR="00A456CB" w:rsidRDefault="00A456CB" w:rsidP="00066C43">
            <w:pPr>
              <w:pStyle w:val="BodyCopy"/>
              <w:numPr>
                <w:ilvl w:val="0"/>
                <w:numId w:val="5"/>
              </w:numPr>
            </w:pPr>
            <w:r>
              <w:t>Fact Sheet on Fire Protection Considerations with Green Building Design</w:t>
            </w:r>
          </w:p>
          <w:p w:rsidR="00A456CB" w:rsidRDefault="00A456CB" w:rsidP="00066C43">
            <w:pPr>
              <w:pStyle w:val="BodyCopy"/>
              <w:numPr>
                <w:ilvl w:val="0"/>
                <w:numId w:val="5"/>
              </w:numPr>
            </w:pPr>
            <w:r>
              <w:t>Innovative R&amp;D</w:t>
            </w:r>
          </w:p>
          <w:p w:rsidR="00CF0978" w:rsidRDefault="00A456CB" w:rsidP="00CF0978">
            <w:pPr>
              <w:pStyle w:val="BodyCopy"/>
              <w:numPr>
                <w:ilvl w:val="0"/>
                <w:numId w:val="5"/>
              </w:numPr>
            </w:pPr>
            <w:r>
              <w:t>NFPA 801 (i.e., limited combustible construction conflict with DOE-STD-1066)</w:t>
            </w:r>
          </w:p>
          <w:p w:rsidR="00A456CB" w:rsidRDefault="00A456CB" w:rsidP="00FE3062">
            <w:pPr>
              <w:pStyle w:val="BodyCopy"/>
              <w:numPr>
                <w:ilvl w:val="0"/>
                <w:numId w:val="5"/>
              </w:numPr>
            </w:pPr>
            <w:r>
              <w:t>*NEW: NFPA 13 Dry Pipe Systems – Nitrogen Systems</w:t>
            </w:r>
          </w:p>
          <w:p w:rsidR="00A456CB" w:rsidRDefault="00A456CB" w:rsidP="00FE3062">
            <w:pPr>
              <w:pStyle w:val="BodyCopy"/>
              <w:numPr>
                <w:ilvl w:val="0"/>
                <w:numId w:val="5"/>
              </w:numPr>
            </w:pPr>
            <w:r>
              <w:t>Legacy Issues with Facilities that have an Unknown COR (e.g., Non-Compliance with NFPA Codes and Standards)</w:t>
            </w:r>
          </w:p>
          <w:p w:rsidR="005207AA" w:rsidRDefault="005207AA" w:rsidP="00FE3062">
            <w:pPr>
              <w:pStyle w:val="BodyCopy"/>
              <w:numPr>
                <w:ilvl w:val="0"/>
                <w:numId w:val="5"/>
              </w:numPr>
            </w:pPr>
            <w:r>
              <w:t>2015 NFPA 101, 13.7.6.1, requirements for crowd managers in Assembly Occupancies</w:t>
            </w:r>
          </w:p>
          <w:p w:rsidR="005207AA" w:rsidRDefault="005207AA" w:rsidP="00FE3062">
            <w:pPr>
              <w:pStyle w:val="BodyCopy"/>
              <w:numPr>
                <w:ilvl w:val="0"/>
                <w:numId w:val="5"/>
              </w:numPr>
            </w:pPr>
            <w:r>
              <w:t>Positive Accountability for Evac Drills</w:t>
            </w:r>
          </w:p>
          <w:p w:rsidR="001923E8" w:rsidRDefault="001923E8" w:rsidP="00FE3062">
            <w:pPr>
              <w:pStyle w:val="BodyCopy"/>
              <w:numPr>
                <w:ilvl w:val="0"/>
                <w:numId w:val="5"/>
              </w:numPr>
            </w:pPr>
            <w:r>
              <w:t>As-built Drawings</w:t>
            </w:r>
          </w:p>
          <w:p w:rsidR="001923E8" w:rsidRDefault="001923E8" w:rsidP="00FE3062">
            <w:pPr>
              <w:pStyle w:val="BodyCopy"/>
              <w:numPr>
                <w:ilvl w:val="0"/>
                <w:numId w:val="5"/>
              </w:numPr>
            </w:pPr>
            <w:r>
              <w:t>VTR/SCIF Locksets</w:t>
            </w:r>
          </w:p>
          <w:p w:rsidR="000C7DA9" w:rsidRDefault="000C7DA9" w:rsidP="00FE3062">
            <w:pPr>
              <w:pStyle w:val="BodyCopy"/>
              <w:numPr>
                <w:ilvl w:val="0"/>
                <w:numId w:val="5"/>
              </w:numPr>
            </w:pPr>
            <w:r>
              <w:t>IFC vs. NFPA vs. DOE-STD-1212 Maximum Allowable Quantities</w:t>
            </w:r>
          </w:p>
          <w:p w:rsidR="000523B4" w:rsidRDefault="000523B4" w:rsidP="00FE3062">
            <w:pPr>
              <w:pStyle w:val="BodyCopy"/>
              <w:numPr>
                <w:ilvl w:val="0"/>
                <w:numId w:val="5"/>
              </w:numPr>
            </w:pPr>
            <w:r>
              <w:t>NFPA 72 communication modes for panels (Sec. 26.6.4.1.4) (Lead: Richard Lewis)</w:t>
            </w:r>
          </w:p>
          <w:p w:rsidR="001923E8" w:rsidRDefault="001923E8" w:rsidP="001923E8">
            <w:pPr>
              <w:pStyle w:val="BodyCopy"/>
            </w:pPr>
            <w:r>
              <w:t>Topics discussed</w:t>
            </w:r>
            <w:r w:rsidR="00466B67">
              <w:t xml:space="preserve"> in past meetings</w:t>
            </w:r>
            <w:r>
              <w:t>:</w:t>
            </w:r>
          </w:p>
          <w:p w:rsidR="007F3092" w:rsidRDefault="007F3092" w:rsidP="007F3092">
            <w:pPr>
              <w:pStyle w:val="BodyCopy"/>
              <w:numPr>
                <w:ilvl w:val="0"/>
                <w:numId w:val="5"/>
              </w:numPr>
            </w:pPr>
            <w:r>
              <w:t>Acceptance Testing of N</w:t>
            </w:r>
            <w:r w:rsidRPr="00B94950">
              <w:t>e</w:t>
            </w:r>
            <w:r>
              <w:t xml:space="preserve">w Emergency Lights (i.e., </w:t>
            </w:r>
            <w:r w:rsidRPr="00B94950">
              <w:t>post maintenance test requirement when</w:t>
            </w:r>
            <w:r>
              <w:t xml:space="preserve"> emergency lights are replaced) [July 2015]</w:t>
            </w:r>
          </w:p>
          <w:p w:rsidR="007F3092" w:rsidRDefault="007F3092" w:rsidP="007F3092">
            <w:pPr>
              <w:pStyle w:val="BodyCopy"/>
              <w:numPr>
                <w:ilvl w:val="0"/>
                <w:numId w:val="5"/>
              </w:numPr>
            </w:pPr>
            <w:r>
              <w:t>Glycerin Anti-Freeze Change-Out [Oct 2015]</w:t>
            </w:r>
          </w:p>
          <w:p w:rsidR="001923E8" w:rsidRDefault="001923E8" w:rsidP="001923E8">
            <w:pPr>
              <w:pStyle w:val="BodyCopy"/>
              <w:numPr>
                <w:ilvl w:val="0"/>
                <w:numId w:val="5"/>
              </w:numPr>
            </w:pPr>
            <w:r>
              <w:t xml:space="preserve">Underground/Subterranean Facilities (Lead: John </w:t>
            </w:r>
            <w:proofErr w:type="spellStart"/>
            <w:r>
              <w:t>Kubicek</w:t>
            </w:r>
            <w:proofErr w:type="spellEnd"/>
            <w:r>
              <w:t>) [Nov 2015]</w:t>
            </w:r>
          </w:p>
          <w:p w:rsidR="00466B67" w:rsidRDefault="001923E8" w:rsidP="007F3092">
            <w:pPr>
              <w:pStyle w:val="BodyCopy"/>
              <w:numPr>
                <w:ilvl w:val="0"/>
                <w:numId w:val="5"/>
              </w:numPr>
            </w:pPr>
            <w:r>
              <w:t>Review/documentation of newly published codes/standards for implementation [Dec 2015]</w:t>
            </w:r>
          </w:p>
          <w:p w:rsidR="006027ED" w:rsidRDefault="006027ED" w:rsidP="006027ED">
            <w:pPr>
              <w:pStyle w:val="BodyCopy"/>
              <w:numPr>
                <w:ilvl w:val="0"/>
                <w:numId w:val="5"/>
              </w:numPr>
            </w:pPr>
            <w:r>
              <w:t xml:space="preserve">AHJ Delegations &amp; Impact on Contractors (Lead: John Saidi) </w:t>
            </w:r>
            <w:r w:rsidR="000523B4">
              <w:t>[Mar 2016</w:t>
            </w:r>
            <w:r w:rsidRPr="006027ED">
              <w:t>]</w:t>
            </w:r>
          </w:p>
          <w:p w:rsidR="00C22125" w:rsidRDefault="00C22125" w:rsidP="00C22125">
            <w:pPr>
              <w:pStyle w:val="BodyCopy"/>
              <w:numPr>
                <w:ilvl w:val="0"/>
                <w:numId w:val="5"/>
              </w:numPr>
            </w:pPr>
            <w:r>
              <w:t>ITM at Leased Facilities (Lead: Mike Cates</w:t>
            </w:r>
            <w:r w:rsidRPr="00C22125">
              <w:t>) [May 2016]</w:t>
            </w:r>
          </w:p>
          <w:p w:rsidR="00C22125" w:rsidRDefault="00C22125" w:rsidP="00C22125">
            <w:pPr>
              <w:pStyle w:val="BodyCopy"/>
              <w:ind w:left="360"/>
            </w:pPr>
          </w:p>
          <w:p w:rsidR="006027ED" w:rsidRDefault="006027ED" w:rsidP="006027ED">
            <w:pPr>
              <w:pStyle w:val="BodyCopy"/>
              <w:ind w:left="720"/>
            </w:pPr>
          </w:p>
        </w:tc>
      </w:tr>
      <w:tr w:rsidR="00A456CB" w:rsidTr="00700D4C">
        <w:trPr>
          <w:trHeight w:hRule="exact" w:val="334"/>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8149A6">
            <w:pPr>
              <w:pStyle w:val="BodyCopy"/>
            </w:pPr>
          </w:p>
        </w:tc>
      </w:tr>
      <w:tr w:rsidR="008149A6" w:rsidTr="00C22125">
        <w:trPr>
          <w:trHeight w:hRule="exact" w:val="27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149A6" w:rsidRDefault="008149A6" w:rsidP="00066C43">
            <w:pPr>
              <w:pStyle w:val="BodyCopy"/>
            </w:pPr>
          </w:p>
        </w:tc>
      </w:tr>
      <w:tr w:rsidR="00A456CB"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700D4C"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r>
      <w:tr w:rsidR="000523B4" w:rsidTr="00D05193">
        <w:trPr>
          <w:trHeight w:hRule="exact" w:val="29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523B4" w:rsidRDefault="0034365A" w:rsidP="00D05193">
            <w:pPr>
              <w:pStyle w:val="MinutesandAgendaTitles"/>
            </w:pPr>
            <w:sdt>
              <w:sdtPr>
                <w:id w:val="1444574206"/>
                <w:placeholder>
                  <w:docPart w:val="A3B4ECF663EC45408DEE23ABE7BFBF75"/>
                </w:placeholder>
              </w:sdtPr>
              <w:sdtEndPr/>
              <w:sdtContent>
                <w:r w:rsidR="000523B4">
                  <w:t>Additional Discussion Items</w:t>
                </w:r>
              </w:sdtContent>
            </w:sdt>
          </w:p>
        </w:tc>
      </w:tr>
      <w:tr w:rsidR="000523B4" w:rsidTr="00D05193">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523B4" w:rsidRDefault="000523B4" w:rsidP="00D05193">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523B4" w:rsidRDefault="000523B4" w:rsidP="00D05193">
            <w:pPr>
              <w:pStyle w:val="BodyCopy"/>
            </w:pPr>
          </w:p>
        </w:tc>
      </w:tr>
      <w:tr w:rsidR="000523B4" w:rsidTr="00A7125F">
        <w:trPr>
          <w:trHeight w:hRule="exact" w:val="919"/>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F38F1" w:rsidRDefault="00DF38F1" w:rsidP="004423D3">
            <w:pPr>
              <w:pStyle w:val="BodyCopy"/>
            </w:pPr>
          </w:p>
          <w:p w:rsidR="00DF38F1" w:rsidRDefault="000F3021" w:rsidP="004423D3">
            <w:pPr>
              <w:pStyle w:val="BodyCopy"/>
            </w:pPr>
            <w:r>
              <w:t xml:space="preserve">Multiple topics were discussed. </w:t>
            </w:r>
          </w:p>
          <w:p w:rsidR="00DF38F1" w:rsidRDefault="00DF38F1" w:rsidP="004423D3">
            <w:pPr>
              <w:pStyle w:val="BodyCopy"/>
            </w:pPr>
          </w:p>
        </w:tc>
      </w:tr>
      <w:tr w:rsidR="00A7125F" w:rsidTr="008E72BE">
        <w:trPr>
          <w:trHeight w:hRule="exact" w:val="63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F3021" w:rsidRDefault="00B70A21" w:rsidP="000F3021">
            <w:pPr>
              <w:pStyle w:val="BodyCopy"/>
            </w:pPr>
            <w:r>
              <w:t>Joint-Contractor Review Effort of C</w:t>
            </w:r>
            <w:r w:rsidR="000F3021">
              <w:t>ode</w:t>
            </w:r>
            <w:r>
              <w:t>s/Standards</w:t>
            </w:r>
            <w:r w:rsidR="000F3021">
              <w:t>:</w:t>
            </w:r>
          </w:p>
          <w:p w:rsidR="000F3021" w:rsidRDefault="000F3021" w:rsidP="000F3021">
            <w:pPr>
              <w:pStyle w:val="BodyCopy"/>
            </w:pPr>
          </w:p>
          <w:p w:rsidR="000F3021" w:rsidRDefault="000F3021" w:rsidP="000F3021">
            <w:pPr>
              <w:pStyle w:val="BodyCopy"/>
            </w:pPr>
            <w:r>
              <w:t>No new updates.  Rich plans to engage others at his site in the near future.</w:t>
            </w:r>
          </w:p>
          <w:p w:rsidR="000F3021" w:rsidRDefault="000F3021" w:rsidP="000F3021">
            <w:pPr>
              <w:pStyle w:val="BodyCopy"/>
            </w:pPr>
          </w:p>
          <w:p w:rsidR="00A7125F" w:rsidRDefault="000F3021" w:rsidP="008E72BE">
            <w:pPr>
              <w:pStyle w:val="BodyCopy"/>
            </w:pPr>
            <w:r>
              <w:t>Approved Equivalency for Fire Extinguisher monthly</w:t>
            </w:r>
          </w:p>
        </w:tc>
      </w:tr>
      <w:tr w:rsidR="00A7125F" w:rsidTr="008E72BE">
        <w:trPr>
          <w:trHeight w:hRule="exact" w:val="63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7125F" w:rsidRDefault="000F3021" w:rsidP="008E72BE">
            <w:pPr>
              <w:pStyle w:val="BodyCopy"/>
            </w:pPr>
            <w:r>
              <w:t>Approved Equivalency for Fire Extinguisher monthly inspections:</w:t>
            </w:r>
          </w:p>
          <w:p w:rsidR="000F3021" w:rsidRDefault="000F3021" w:rsidP="008E72BE">
            <w:pPr>
              <w:pStyle w:val="BodyCopy"/>
            </w:pPr>
          </w:p>
          <w:p w:rsidR="000F3021" w:rsidRDefault="000F3021" w:rsidP="008E72BE">
            <w:pPr>
              <w:pStyle w:val="BodyCopy"/>
            </w:pPr>
            <w:r>
              <w:t>David Greer, Y-12, is working on an equivalency and would like to review the INL equivalency.</w:t>
            </w:r>
          </w:p>
        </w:tc>
      </w:tr>
      <w:tr w:rsidR="00A7125F" w:rsidTr="00F92529">
        <w:trPr>
          <w:trHeight w:hRule="exact" w:val="90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7125F" w:rsidRDefault="00F92529" w:rsidP="008E72BE">
            <w:pPr>
              <w:pStyle w:val="BodyCopy"/>
            </w:pPr>
            <w:r>
              <w:lastRenderedPageBreak/>
              <w:t>Fire Extinguishers in Vehicle Cabs or Exterior on Vehicles:</w:t>
            </w:r>
          </w:p>
          <w:p w:rsidR="00F92529" w:rsidRDefault="00F92529" w:rsidP="008E72BE">
            <w:pPr>
              <w:pStyle w:val="BodyCopy"/>
            </w:pPr>
          </w:p>
          <w:p w:rsidR="00F92529" w:rsidRDefault="00F92529" w:rsidP="00F92529">
            <w:pPr>
              <w:pStyle w:val="BodyCopy"/>
            </w:pPr>
            <w:r>
              <w:t xml:space="preserve">Sandia was interested to know if other sites had any issues with mounting fire extinguishers inside vehicle cabs or on the exterior of vehicles.  A concern was raised recently about the temperatures these fire extinguishers are exposed to. No data had been found to substantiate.  Several other sites confirmed that fire extinguishers were mounted in these locations with no concerns.  </w:t>
            </w:r>
          </w:p>
        </w:tc>
      </w:tr>
      <w:tr w:rsidR="00F92529" w:rsidTr="00E5154A">
        <w:trPr>
          <w:trHeight w:hRule="exact" w:val="121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2529" w:rsidRDefault="00F92529" w:rsidP="008E72BE">
            <w:pPr>
              <w:pStyle w:val="BodyCopy"/>
            </w:pPr>
            <w:r>
              <w:t>Hanford ITM Standard:</w:t>
            </w:r>
          </w:p>
          <w:p w:rsidR="00F92529" w:rsidRDefault="00F92529" w:rsidP="008E72BE">
            <w:pPr>
              <w:pStyle w:val="BodyCopy"/>
            </w:pPr>
          </w:p>
          <w:p w:rsidR="00F92529" w:rsidRDefault="00E5154A" w:rsidP="008E72BE">
            <w:pPr>
              <w:pStyle w:val="BodyCopy"/>
            </w:pPr>
            <w:r>
              <w:t xml:space="preserve">James Collins discussed an ITM Standards document that Hanford has developed.  It contains a crosswalk of all ITM code requirements.  It is ~100 pages long.  He envisions that other sites could reference a similar master document for their Fire Protection Programs and then incorporate site-specific content.  The document is expected to be available for sharing in the near future. </w:t>
            </w:r>
          </w:p>
        </w:tc>
      </w:tr>
      <w:tr w:rsidR="00E5154A" w:rsidTr="008E72BE">
        <w:trPr>
          <w:trHeight w:hRule="exact" w:val="63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5154A" w:rsidRDefault="00E5154A" w:rsidP="008E72BE">
            <w:pPr>
              <w:pStyle w:val="BodyCopy"/>
            </w:pPr>
            <w:r>
              <w:t>PNNL Job Posting:</w:t>
            </w:r>
          </w:p>
          <w:p w:rsidR="00E5154A" w:rsidRDefault="00E5154A" w:rsidP="008E72BE">
            <w:pPr>
              <w:pStyle w:val="BodyCopy"/>
            </w:pPr>
          </w:p>
          <w:p w:rsidR="00E5154A" w:rsidRDefault="00E5154A" w:rsidP="008E72BE">
            <w:pPr>
              <w:pStyle w:val="BodyCopy"/>
            </w:pPr>
            <w:r>
              <w:t>PNNL has an open job posting for an FPE.  Julie Cordero will send the posting out to the EFCOG FP Task Team distribution.</w:t>
            </w:r>
          </w:p>
          <w:p w:rsidR="00E5154A" w:rsidRDefault="00E5154A" w:rsidP="008E72BE">
            <w:pPr>
              <w:pStyle w:val="BodyCopy"/>
            </w:pPr>
          </w:p>
          <w:p w:rsidR="00E5154A" w:rsidRDefault="00E5154A" w:rsidP="008E72BE">
            <w:pPr>
              <w:pStyle w:val="BodyCopy"/>
            </w:pPr>
            <w:r>
              <w:t>Approved Equivalency for Fire Extinguisher monthly</w:t>
            </w:r>
          </w:p>
        </w:tc>
      </w:tr>
      <w:tr w:rsidR="00E5154A" w:rsidRPr="00E5154A" w:rsidTr="00B70A21">
        <w:trPr>
          <w:trHeight w:hRule="exact" w:val="261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5154A" w:rsidRPr="008862C0" w:rsidRDefault="00E5154A" w:rsidP="008E72BE">
            <w:pPr>
              <w:pStyle w:val="BodyCopy"/>
            </w:pPr>
            <w:r w:rsidRPr="008862C0">
              <w:t>NFPA Main Drain Tes</w:t>
            </w:r>
            <w:r w:rsidR="002B6A5C" w:rsidRPr="008862C0">
              <w:t xml:space="preserve">t – Valve </w:t>
            </w:r>
            <w:r w:rsidR="008862C0" w:rsidRPr="008862C0">
              <w:t>Status Test</w:t>
            </w:r>
            <w:r w:rsidRPr="008862C0">
              <w:t>:</w:t>
            </w:r>
          </w:p>
          <w:p w:rsidR="00E5154A" w:rsidRPr="008862C0" w:rsidRDefault="00E5154A" w:rsidP="008E72BE">
            <w:pPr>
              <w:pStyle w:val="BodyCopy"/>
            </w:pPr>
          </w:p>
          <w:p w:rsidR="008862C0" w:rsidRPr="008862C0" w:rsidRDefault="008862C0" w:rsidP="008862C0">
            <w:pPr>
              <w:autoSpaceDE w:val="0"/>
              <w:autoSpaceDN w:val="0"/>
              <w:adjustRightInd w:val="0"/>
              <w:rPr>
                <w:sz w:val="16"/>
              </w:rPr>
            </w:pPr>
            <w:r w:rsidRPr="008862C0">
              <w:rPr>
                <w:sz w:val="16"/>
              </w:rPr>
              <w:t xml:space="preserve">New in the 2017 NFPA 25: </w:t>
            </w:r>
          </w:p>
          <w:p w:rsidR="008862C0" w:rsidRPr="008862C0" w:rsidRDefault="008862C0" w:rsidP="008862C0">
            <w:pPr>
              <w:autoSpaceDE w:val="0"/>
              <w:autoSpaceDN w:val="0"/>
              <w:adjustRightInd w:val="0"/>
              <w:rPr>
                <w:sz w:val="16"/>
              </w:rPr>
            </w:pPr>
            <w:r w:rsidRPr="008862C0">
              <w:rPr>
                <w:b/>
                <w:sz w:val="16"/>
              </w:rPr>
              <w:t>13.3.3.4</w:t>
            </w:r>
            <w:r w:rsidRPr="008862C0">
              <w:rPr>
                <w:sz w:val="16"/>
              </w:rPr>
              <w:t>* A valve status test shall be conducted any time the</w:t>
            </w:r>
          </w:p>
          <w:p w:rsidR="008862C0" w:rsidRPr="008862C0" w:rsidRDefault="008862C0" w:rsidP="008862C0">
            <w:pPr>
              <w:pStyle w:val="BodyCopy"/>
            </w:pPr>
            <w:r w:rsidRPr="008862C0">
              <w:t>control valve is closed and reopened at system riser.</w:t>
            </w:r>
          </w:p>
          <w:p w:rsidR="008862C0" w:rsidRPr="008862C0" w:rsidRDefault="008862C0" w:rsidP="008862C0">
            <w:pPr>
              <w:autoSpaceDE w:val="0"/>
              <w:autoSpaceDN w:val="0"/>
              <w:adjustRightInd w:val="0"/>
              <w:rPr>
                <w:sz w:val="16"/>
              </w:rPr>
            </w:pPr>
            <w:r w:rsidRPr="008862C0">
              <w:rPr>
                <w:b/>
                <w:sz w:val="16"/>
              </w:rPr>
              <w:t>A.13.3.3.4</w:t>
            </w:r>
            <w:r w:rsidRPr="008862C0">
              <w:rPr>
                <w:sz w:val="16"/>
              </w:rPr>
              <w:t xml:space="preserve"> See the NFPA 25 handbook, Water-Based Fire Protection</w:t>
            </w:r>
          </w:p>
          <w:p w:rsidR="008862C0" w:rsidRPr="008862C0" w:rsidRDefault="008862C0" w:rsidP="008862C0">
            <w:pPr>
              <w:autoSpaceDE w:val="0"/>
              <w:autoSpaceDN w:val="0"/>
              <w:adjustRightInd w:val="0"/>
              <w:rPr>
                <w:sz w:val="16"/>
              </w:rPr>
            </w:pPr>
            <w:r w:rsidRPr="008862C0">
              <w:rPr>
                <w:sz w:val="16"/>
              </w:rPr>
              <w:t>Systems Handbook, for additional guidance relative to potential</w:t>
            </w:r>
          </w:p>
          <w:p w:rsidR="008862C0" w:rsidRPr="008862C0" w:rsidRDefault="008862C0" w:rsidP="008862C0">
            <w:pPr>
              <w:pStyle w:val="BodyCopy"/>
            </w:pPr>
            <w:r w:rsidRPr="008862C0">
              <w:t>procedures for the conduct of such testing.</w:t>
            </w:r>
          </w:p>
          <w:p w:rsidR="008862C0" w:rsidRPr="008862C0" w:rsidRDefault="008862C0" w:rsidP="008E72BE">
            <w:pPr>
              <w:pStyle w:val="BodyCopy"/>
            </w:pPr>
          </w:p>
          <w:p w:rsidR="008862C0" w:rsidRPr="008862C0" w:rsidRDefault="002B6A5C" w:rsidP="008E72BE">
            <w:pPr>
              <w:pStyle w:val="BodyCopy"/>
            </w:pPr>
            <w:r w:rsidRPr="008862C0">
              <w:t>If valve is partially open, flow may not identify an issue</w:t>
            </w:r>
            <w:r w:rsidR="008862C0" w:rsidRPr="008862C0">
              <w:t>.  SRS may conduct</w:t>
            </w:r>
            <w:r w:rsidRPr="008862C0">
              <w:t xml:space="preserve"> testing (i.e., </w:t>
            </w:r>
            <w:r w:rsidR="008862C0" w:rsidRPr="008862C0">
              <w:t xml:space="preserve">to </w:t>
            </w:r>
            <w:r w:rsidRPr="008862C0">
              <w:t>determine how far a valve needs to be closed before a difference is noticed</w:t>
            </w:r>
            <w:r w:rsidR="008862C0" w:rsidRPr="008862C0">
              <w:t>)</w:t>
            </w:r>
            <w:r w:rsidRPr="008862C0">
              <w:t>.</w:t>
            </w:r>
          </w:p>
          <w:p w:rsidR="00E5154A" w:rsidRPr="008862C0" w:rsidRDefault="00E5154A" w:rsidP="008E72BE">
            <w:pPr>
              <w:pStyle w:val="BodyCopy"/>
            </w:pPr>
          </w:p>
          <w:p w:rsidR="00E5154A" w:rsidRPr="00E5154A" w:rsidRDefault="002B6A5C" w:rsidP="002B6A5C">
            <w:pPr>
              <w:pStyle w:val="BodyCopy"/>
              <w:rPr>
                <w:color w:val="FF0000"/>
              </w:rPr>
            </w:pPr>
            <w:r w:rsidRPr="008862C0">
              <w:t xml:space="preserve">Chuck March looked at this ~25 years ago.  In order to be useful, the main drain test values must be compared to previous test values. </w:t>
            </w:r>
          </w:p>
        </w:tc>
      </w:tr>
      <w:tr w:rsidR="00E5154A" w:rsidRPr="00E5154A" w:rsidTr="009D39ED">
        <w:trPr>
          <w:trHeight w:hRule="exact" w:val="171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5154A" w:rsidRPr="00B70A21" w:rsidRDefault="00E5154A" w:rsidP="008E72BE">
            <w:pPr>
              <w:pStyle w:val="BodyCopy"/>
            </w:pPr>
            <w:r w:rsidRPr="00B70A21">
              <w:t xml:space="preserve">SFPE Guide for </w:t>
            </w:r>
            <w:r w:rsidR="009D39ED" w:rsidRPr="00B70A21">
              <w:t>Data Analysis or Reliability-</w:t>
            </w:r>
            <w:r w:rsidR="002F1F11" w:rsidRPr="00B70A21">
              <w:t>Center</w:t>
            </w:r>
            <w:r w:rsidR="009D39ED" w:rsidRPr="00B70A21">
              <w:t>ed</w:t>
            </w:r>
            <w:r w:rsidR="002F1F11" w:rsidRPr="00B70A21">
              <w:t xml:space="preserve"> Maintenance (</w:t>
            </w:r>
            <w:r w:rsidRPr="00B70A21">
              <w:t>RCM</w:t>
            </w:r>
            <w:r w:rsidR="002F1F11" w:rsidRPr="00B70A21">
              <w:t>)</w:t>
            </w:r>
            <w:r w:rsidRPr="00B70A21">
              <w:t>:</w:t>
            </w:r>
          </w:p>
          <w:p w:rsidR="00E5154A" w:rsidRPr="00B70A21" w:rsidRDefault="00E5154A" w:rsidP="008E72BE">
            <w:pPr>
              <w:pStyle w:val="BodyCopy"/>
            </w:pPr>
          </w:p>
          <w:p w:rsidR="00E5154A" w:rsidRPr="00B70A21" w:rsidRDefault="009D39ED" w:rsidP="008E72BE">
            <w:pPr>
              <w:pStyle w:val="BodyCopy"/>
            </w:pPr>
            <w:r w:rsidRPr="00B70A21">
              <w:t>James Collins was interested to know if anyone had reviewed</w:t>
            </w:r>
            <w:r w:rsidR="00B70A21" w:rsidRPr="00B70A21">
              <w:t xml:space="preserve"> the SFPE Guide</w:t>
            </w:r>
            <w:r w:rsidRPr="00B70A21">
              <w:t>.  SRS and LANL confirmed they have.</w:t>
            </w:r>
            <w:r w:rsidR="00B70A21" w:rsidRPr="00B70A21">
              <w:t xml:space="preserve">  </w:t>
            </w:r>
            <w:r w:rsidRPr="00B70A21">
              <w:t>Review</w:t>
            </w:r>
            <w:r w:rsidR="00B70A21" w:rsidRPr="00B70A21">
              <w:t>ed</w:t>
            </w:r>
            <w:r w:rsidRPr="00B70A21">
              <w:t xml:space="preserve"> frequency of failure (e.g., emergency lighting, fire extinguishers)</w:t>
            </w:r>
            <w:r w:rsidR="00B70A21" w:rsidRPr="00B70A21">
              <w:t>.</w:t>
            </w:r>
          </w:p>
          <w:p w:rsidR="009D39ED" w:rsidRPr="00B70A21" w:rsidRDefault="009D39ED" w:rsidP="008E72BE">
            <w:pPr>
              <w:pStyle w:val="BodyCopy"/>
            </w:pPr>
          </w:p>
          <w:p w:rsidR="009D39ED" w:rsidRPr="00B70A21" w:rsidRDefault="009D39ED" w:rsidP="008E72BE">
            <w:pPr>
              <w:pStyle w:val="BodyCopy"/>
            </w:pPr>
            <w:r w:rsidRPr="00B70A21">
              <w:t xml:space="preserve">James </w:t>
            </w:r>
            <w:proofErr w:type="spellStart"/>
            <w:r w:rsidRPr="00B70A21">
              <w:t>Apida</w:t>
            </w:r>
            <w:proofErr w:type="spellEnd"/>
            <w:r w:rsidRPr="00B70A21">
              <w:t xml:space="preserve"> stated that NFPA was looking for data to calculate failure rates (based on a presentation at the NFPA Conference this year).  The City of Boston has used this approach.</w:t>
            </w:r>
          </w:p>
          <w:p w:rsidR="009D39ED" w:rsidRPr="00B70A21" w:rsidRDefault="009D39ED" w:rsidP="008E72BE">
            <w:pPr>
              <w:pStyle w:val="BodyCopy"/>
            </w:pPr>
          </w:p>
          <w:p w:rsidR="009D39ED" w:rsidRPr="00E5154A" w:rsidRDefault="009D39ED" w:rsidP="008E72BE">
            <w:pPr>
              <w:pStyle w:val="BodyCopy"/>
              <w:rPr>
                <w:color w:val="FF0000"/>
              </w:rPr>
            </w:pPr>
            <w:r w:rsidRPr="00B70A21">
              <w:t>Info is available on the NFPA Sandbox.</w:t>
            </w:r>
          </w:p>
        </w:tc>
      </w:tr>
      <w:tr w:rsidR="00A7125F" w:rsidTr="00D05193">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7125F" w:rsidRDefault="00A7125F" w:rsidP="00D05193">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7125F" w:rsidRDefault="00A7125F" w:rsidP="00D05193">
            <w:pPr>
              <w:pStyle w:val="BodyCopy"/>
            </w:pPr>
          </w:p>
        </w:tc>
      </w:tr>
      <w:tr w:rsidR="000523B4" w:rsidTr="00D05193">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p>
        </w:tc>
      </w:tr>
      <w:tr w:rsidR="000523B4" w:rsidTr="00D05193">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p>
        </w:tc>
      </w:tr>
      <w:tr w:rsidR="000523B4" w:rsidTr="00D05193">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523B4" w:rsidRDefault="000523B4" w:rsidP="00D05193">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523B4" w:rsidRDefault="000523B4" w:rsidP="00D0519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523B4" w:rsidRDefault="000523B4" w:rsidP="00D05193">
            <w:pPr>
              <w:pStyle w:val="BodyCopy"/>
            </w:pPr>
            <w:r>
              <w:t>Deadline</w:t>
            </w:r>
          </w:p>
        </w:tc>
      </w:tr>
      <w:tr w:rsidR="00CC775E" w:rsidTr="00CC775E">
        <w:trPr>
          <w:trHeight w:hRule="exact" w:val="451"/>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C775E" w:rsidRDefault="00CC775E" w:rsidP="00CC775E">
            <w:pPr>
              <w:pStyle w:val="BodyCopy"/>
            </w:pPr>
            <w:r>
              <w:t>Follow up with INL POCs to get a copy of the INL Equivalency for fire extinguisher ITM and distribute to EFCOG FP Task Team distribution.</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C775E" w:rsidRDefault="00CC775E" w:rsidP="008E72BE">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C775E" w:rsidRDefault="00CC775E" w:rsidP="008E72BE">
            <w:pPr>
              <w:pStyle w:val="BodyCopy"/>
            </w:pPr>
            <w:r>
              <w:t>10/26/16</w:t>
            </w:r>
          </w:p>
        </w:tc>
      </w:tr>
      <w:tr w:rsidR="007D6E09" w:rsidTr="005D6162">
        <w:trPr>
          <w:trHeight w:hRule="exact" w:val="379"/>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D6E09" w:rsidRDefault="007D6E09" w:rsidP="005D6162">
            <w:pPr>
              <w:pStyle w:val="BodyCopy"/>
            </w:pPr>
            <w:r>
              <w:t>Send Hanford’s ITM Standards document to the EFCOG FP Task Team distribution.</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D6E09" w:rsidRDefault="007D6E09" w:rsidP="005D6162">
            <w:pPr>
              <w:pStyle w:val="BodyCopy"/>
            </w:pPr>
            <w:r>
              <w:t>James Collins</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D6E09" w:rsidRDefault="007D6E09" w:rsidP="005D6162">
            <w:pPr>
              <w:pStyle w:val="BodyCopy"/>
            </w:pPr>
            <w:r>
              <w:t>TBD</w:t>
            </w:r>
          </w:p>
        </w:tc>
      </w:tr>
      <w:tr w:rsidR="009D39ED" w:rsidTr="005D6162">
        <w:trPr>
          <w:trHeight w:hRule="exact" w:val="379"/>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D39ED" w:rsidRDefault="009D39ED" w:rsidP="005D6162">
            <w:pPr>
              <w:pStyle w:val="BodyCopy"/>
            </w:pPr>
            <w:r>
              <w:t>Send PNNL Job Posting out to the EFCOG FP Task Team distribution.</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D39ED" w:rsidRDefault="009D39ED" w:rsidP="005D6162">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D39ED" w:rsidRDefault="009D39ED" w:rsidP="005D6162">
            <w:pPr>
              <w:pStyle w:val="BodyCopy"/>
            </w:pPr>
            <w:r>
              <w:t>Completed 9/28/16</w:t>
            </w:r>
          </w:p>
        </w:tc>
      </w:tr>
      <w:tr w:rsidR="009D39ED" w:rsidTr="00B70A21">
        <w:trPr>
          <w:trHeight w:hRule="exact" w:val="58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D39ED" w:rsidRDefault="00B70A21" w:rsidP="00D05193">
            <w:pPr>
              <w:pStyle w:val="BodyCopy"/>
            </w:pPr>
            <w:r>
              <w:t xml:space="preserve">Reach out to the NFPA </w:t>
            </w:r>
            <w:r w:rsidR="009D39ED">
              <w:t xml:space="preserve">POC </w:t>
            </w:r>
            <w:r>
              <w:t>regarding the call for data to calculate failure rates</w:t>
            </w:r>
          </w:p>
          <w:p w:rsidR="009D39ED" w:rsidRDefault="00B70A21" w:rsidP="00D05193">
            <w:pPr>
              <w:pStyle w:val="BodyCopy"/>
            </w:pPr>
            <w:r>
              <w:t>Status: an e-mail inquiry</w:t>
            </w:r>
            <w:r w:rsidR="009D39ED">
              <w:t xml:space="preserve"> sent to </w:t>
            </w:r>
            <w:hyperlink r:id="rId16" w:history="1">
              <w:r w:rsidR="009D39ED" w:rsidRPr="00196DB3">
                <w:rPr>
                  <w:rStyle w:val="Hyperlink"/>
                </w:rPr>
                <w:t>sandbox@nfpa.org</w:t>
              </w:r>
            </w:hyperlink>
            <w:r w:rsidR="009D39ED">
              <w:t>; response is pending</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D39ED" w:rsidRDefault="009D39ED" w:rsidP="00D05193">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D39ED" w:rsidRDefault="00446E73" w:rsidP="00D05193">
            <w:pPr>
              <w:pStyle w:val="BodyCopy"/>
            </w:pPr>
            <w:r>
              <w:t>10/26</w:t>
            </w:r>
            <w:r w:rsidR="009D39ED">
              <w:t>/16</w:t>
            </w:r>
          </w:p>
        </w:tc>
      </w:tr>
    </w:tbl>
    <w:p w:rsidR="00E4204D" w:rsidRDefault="00E4204D" w:rsidP="00C22125"/>
    <w:sectPr w:rsidR="00E4204D" w:rsidSect="00CF39D6">
      <w:headerReference w:type="default" r:id="rId17"/>
      <w:footerReference w:type="default" r:id="rId18"/>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2A" w:rsidRDefault="00BF332A">
      <w:r>
        <w:separator/>
      </w:r>
    </w:p>
  </w:endnote>
  <w:endnote w:type="continuationSeparator" w:id="0">
    <w:p w:rsidR="00BF332A" w:rsidRDefault="00BF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835644"/>
      <w:docPartObj>
        <w:docPartGallery w:val="Page Numbers (Bottom of Page)"/>
        <w:docPartUnique/>
      </w:docPartObj>
    </w:sdtPr>
    <w:sdtEndPr>
      <w:rPr>
        <w:noProof/>
      </w:rPr>
    </w:sdtEndPr>
    <w:sdtContent>
      <w:p w:rsidR="009D39ED" w:rsidRDefault="009D39ED">
        <w:pPr>
          <w:pStyle w:val="Footer"/>
          <w:jc w:val="center"/>
        </w:pPr>
        <w:r>
          <w:fldChar w:fldCharType="begin"/>
        </w:r>
        <w:r>
          <w:instrText xml:space="preserve"> PAGE   \* MERGEFORMAT </w:instrText>
        </w:r>
        <w:r>
          <w:fldChar w:fldCharType="separate"/>
        </w:r>
        <w:r w:rsidR="0034365A">
          <w:rPr>
            <w:noProof/>
          </w:rPr>
          <w:t>1</w:t>
        </w:r>
        <w:r>
          <w:rPr>
            <w:noProof/>
          </w:rPr>
          <w:fldChar w:fldCharType="end"/>
        </w:r>
      </w:p>
    </w:sdtContent>
  </w:sdt>
  <w:p w:rsidR="009D39ED" w:rsidRDefault="009D3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2A" w:rsidRDefault="00BF332A">
      <w:r>
        <w:separator/>
      </w:r>
    </w:p>
  </w:footnote>
  <w:footnote w:type="continuationSeparator" w:id="0">
    <w:p w:rsidR="00BF332A" w:rsidRDefault="00BF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Pr="00BB16D1" w:rsidRDefault="00BB16D1">
    <w:pPr>
      <w:pStyle w:val="MeetingMinutesHeading"/>
      <w:rPr>
        <w:sz w:val="48"/>
        <w:szCs w:val="48"/>
      </w:rPr>
    </w:pPr>
    <w:r w:rsidRPr="00BB16D1">
      <w:rPr>
        <w:sz w:val="48"/>
        <w:szCs w:val="48"/>
      </w:rPr>
      <w:t>EFCOG Fire Protection Task Team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D56343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5BAAFD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DC827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0ECF9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C640F"/>
    <w:multiLevelType w:val="hybridMultilevel"/>
    <w:tmpl w:val="36C81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E370B"/>
    <w:multiLevelType w:val="hybridMultilevel"/>
    <w:tmpl w:val="B34E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533C"/>
    <w:multiLevelType w:val="hybridMultilevel"/>
    <w:tmpl w:val="4D74D0A0"/>
    <w:lvl w:ilvl="0" w:tplc="D87A5AA8">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97B46"/>
    <w:multiLevelType w:val="hybridMultilevel"/>
    <w:tmpl w:val="FD8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1591A"/>
    <w:multiLevelType w:val="hybridMultilevel"/>
    <w:tmpl w:val="CBB6C408"/>
    <w:lvl w:ilvl="0" w:tplc="CA12A15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76EE9"/>
    <w:multiLevelType w:val="hybridMultilevel"/>
    <w:tmpl w:val="224E7506"/>
    <w:lvl w:ilvl="0" w:tplc="7B7E15D6">
      <w:start w:val="21"/>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2A"/>
    <w:rsid w:val="00001E9D"/>
    <w:rsid w:val="00010BA2"/>
    <w:rsid w:val="000120FF"/>
    <w:rsid w:val="00014641"/>
    <w:rsid w:val="00015460"/>
    <w:rsid w:val="00022913"/>
    <w:rsid w:val="00022AE6"/>
    <w:rsid w:val="00025547"/>
    <w:rsid w:val="000523B4"/>
    <w:rsid w:val="000535BE"/>
    <w:rsid w:val="0006273D"/>
    <w:rsid w:val="0007073F"/>
    <w:rsid w:val="00070F9C"/>
    <w:rsid w:val="00093625"/>
    <w:rsid w:val="000A577C"/>
    <w:rsid w:val="000B0B90"/>
    <w:rsid w:val="000C7DA9"/>
    <w:rsid w:val="000E09E9"/>
    <w:rsid w:val="000F3021"/>
    <w:rsid w:val="000F5247"/>
    <w:rsid w:val="000F58F1"/>
    <w:rsid w:val="001149A6"/>
    <w:rsid w:val="0011682C"/>
    <w:rsid w:val="00117562"/>
    <w:rsid w:val="001361A2"/>
    <w:rsid w:val="00141FC4"/>
    <w:rsid w:val="00143194"/>
    <w:rsid w:val="00164BDA"/>
    <w:rsid w:val="00165DC7"/>
    <w:rsid w:val="00173062"/>
    <w:rsid w:val="0018514B"/>
    <w:rsid w:val="00190F08"/>
    <w:rsid w:val="001923E8"/>
    <w:rsid w:val="001B2AB0"/>
    <w:rsid w:val="001D0430"/>
    <w:rsid w:val="001F3008"/>
    <w:rsid w:val="001F5666"/>
    <w:rsid w:val="001F7F6F"/>
    <w:rsid w:val="00206C28"/>
    <w:rsid w:val="00221071"/>
    <w:rsid w:val="002269EE"/>
    <w:rsid w:val="00234AFC"/>
    <w:rsid w:val="00267F2D"/>
    <w:rsid w:val="002712EB"/>
    <w:rsid w:val="002724B5"/>
    <w:rsid w:val="0027618A"/>
    <w:rsid w:val="002A1C7D"/>
    <w:rsid w:val="002B3D4A"/>
    <w:rsid w:val="002B6A5C"/>
    <w:rsid w:val="002E72A2"/>
    <w:rsid w:val="002F1F11"/>
    <w:rsid w:val="002F476B"/>
    <w:rsid w:val="00301C85"/>
    <w:rsid w:val="00303892"/>
    <w:rsid w:val="00312C2D"/>
    <w:rsid w:val="00325AF4"/>
    <w:rsid w:val="0034365A"/>
    <w:rsid w:val="00354A10"/>
    <w:rsid w:val="00371777"/>
    <w:rsid w:val="003720D7"/>
    <w:rsid w:val="003807A5"/>
    <w:rsid w:val="003A7A7C"/>
    <w:rsid w:val="003B10D1"/>
    <w:rsid w:val="003D3B68"/>
    <w:rsid w:val="003E483C"/>
    <w:rsid w:val="003F1BF6"/>
    <w:rsid w:val="004067ED"/>
    <w:rsid w:val="00411553"/>
    <w:rsid w:val="00440075"/>
    <w:rsid w:val="00440B61"/>
    <w:rsid w:val="004423D3"/>
    <w:rsid w:val="00444AA4"/>
    <w:rsid w:val="00446E73"/>
    <w:rsid w:val="00454631"/>
    <w:rsid w:val="00466B67"/>
    <w:rsid w:val="00473CA8"/>
    <w:rsid w:val="004749A4"/>
    <w:rsid w:val="00477442"/>
    <w:rsid w:val="004A1976"/>
    <w:rsid w:val="004C0AED"/>
    <w:rsid w:val="004D0C01"/>
    <w:rsid w:val="004D1486"/>
    <w:rsid w:val="004D16E5"/>
    <w:rsid w:val="004E3AA9"/>
    <w:rsid w:val="004E531C"/>
    <w:rsid w:val="004F5820"/>
    <w:rsid w:val="004F668F"/>
    <w:rsid w:val="005057F6"/>
    <w:rsid w:val="00510F9D"/>
    <w:rsid w:val="005141C9"/>
    <w:rsid w:val="005207AA"/>
    <w:rsid w:val="00520822"/>
    <w:rsid w:val="00521F56"/>
    <w:rsid w:val="00523F8F"/>
    <w:rsid w:val="00524D51"/>
    <w:rsid w:val="005401E7"/>
    <w:rsid w:val="00544AA1"/>
    <w:rsid w:val="00555ECE"/>
    <w:rsid w:val="0056219D"/>
    <w:rsid w:val="00571D3B"/>
    <w:rsid w:val="005A0F46"/>
    <w:rsid w:val="005C2EC9"/>
    <w:rsid w:val="005D1489"/>
    <w:rsid w:val="005E64D2"/>
    <w:rsid w:val="006027ED"/>
    <w:rsid w:val="00612861"/>
    <w:rsid w:val="00621394"/>
    <w:rsid w:val="00625BD1"/>
    <w:rsid w:val="006477B8"/>
    <w:rsid w:val="00652A12"/>
    <w:rsid w:val="006551EB"/>
    <w:rsid w:val="00677B2C"/>
    <w:rsid w:val="006832B6"/>
    <w:rsid w:val="006836E7"/>
    <w:rsid w:val="00686C1B"/>
    <w:rsid w:val="006877A3"/>
    <w:rsid w:val="00687AC9"/>
    <w:rsid w:val="006C28E6"/>
    <w:rsid w:val="006D6937"/>
    <w:rsid w:val="006E0E70"/>
    <w:rsid w:val="00700D4C"/>
    <w:rsid w:val="00701FC1"/>
    <w:rsid w:val="00713D63"/>
    <w:rsid w:val="00717797"/>
    <w:rsid w:val="00717933"/>
    <w:rsid w:val="00720C69"/>
    <w:rsid w:val="007340E3"/>
    <w:rsid w:val="0073556B"/>
    <w:rsid w:val="007407C8"/>
    <w:rsid w:val="007426F8"/>
    <w:rsid w:val="00756A25"/>
    <w:rsid w:val="00760BF7"/>
    <w:rsid w:val="00761BBD"/>
    <w:rsid w:val="00764273"/>
    <w:rsid w:val="00764DEA"/>
    <w:rsid w:val="00790B13"/>
    <w:rsid w:val="00796B03"/>
    <w:rsid w:val="007A5AAD"/>
    <w:rsid w:val="007B262C"/>
    <w:rsid w:val="007C2692"/>
    <w:rsid w:val="007C7847"/>
    <w:rsid w:val="007D53E2"/>
    <w:rsid w:val="007D6E09"/>
    <w:rsid w:val="007E6582"/>
    <w:rsid w:val="007F3092"/>
    <w:rsid w:val="008149A6"/>
    <w:rsid w:val="00817B8D"/>
    <w:rsid w:val="00825F6A"/>
    <w:rsid w:val="008309CF"/>
    <w:rsid w:val="00836807"/>
    <w:rsid w:val="00850873"/>
    <w:rsid w:val="00863B20"/>
    <w:rsid w:val="00863E87"/>
    <w:rsid w:val="00873A5A"/>
    <w:rsid w:val="008832B7"/>
    <w:rsid w:val="008862C0"/>
    <w:rsid w:val="00886A22"/>
    <w:rsid w:val="00890377"/>
    <w:rsid w:val="008941B1"/>
    <w:rsid w:val="00895B04"/>
    <w:rsid w:val="00895BAF"/>
    <w:rsid w:val="008A7D0A"/>
    <w:rsid w:val="008B5ED0"/>
    <w:rsid w:val="008C2380"/>
    <w:rsid w:val="008C77B9"/>
    <w:rsid w:val="008E4FAF"/>
    <w:rsid w:val="008F5F93"/>
    <w:rsid w:val="009214AB"/>
    <w:rsid w:val="00922EC0"/>
    <w:rsid w:val="009414C7"/>
    <w:rsid w:val="00942BE9"/>
    <w:rsid w:val="00946989"/>
    <w:rsid w:val="00961441"/>
    <w:rsid w:val="00974160"/>
    <w:rsid w:val="00975782"/>
    <w:rsid w:val="00994954"/>
    <w:rsid w:val="009A2139"/>
    <w:rsid w:val="009A5A63"/>
    <w:rsid w:val="009B4C5A"/>
    <w:rsid w:val="009B6B69"/>
    <w:rsid w:val="009C34FB"/>
    <w:rsid w:val="009C68AE"/>
    <w:rsid w:val="009D200B"/>
    <w:rsid w:val="009D39ED"/>
    <w:rsid w:val="009F7EFE"/>
    <w:rsid w:val="00A11B3D"/>
    <w:rsid w:val="00A14D7B"/>
    <w:rsid w:val="00A25031"/>
    <w:rsid w:val="00A32B5C"/>
    <w:rsid w:val="00A350D9"/>
    <w:rsid w:val="00A422E5"/>
    <w:rsid w:val="00A42EED"/>
    <w:rsid w:val="00A43F21"/>
    <w:rsid w:val="00A456CB"/>
    <w:rsid w:val="00A4575B"/>
    <w:rsid w:val="00A45C37"/>
    <w:rsid w:val="00A57495"/>
    <w:rsid w:val="00A67AE4"/>
    <w:rsid w:val="00A7125F"/>
    <w:rsid w:val="00A969E6"/>
    <w:rsid w:val="00AA4C2C"/>
    <w:rsid w:val="00AA5CA8"/>
    <w:rsid w:val="00AA6910"/>
    <w:rsid w:val="00AA71F6"/>
    <w:rsid w:val="00AB210A"/>
    <w:rsid w:val="00AB2B08"/>
    <w:rsid w:val="00AD2090"/>
    <w:rsid w:val="00AD219D"/>
    <w:rsid w:val="00B01995"/>
    <w:rsid w:val="00B02E07"/>
    <w:rsid w:val="00B04EA2"/>
    <w:rsid w:val="00B158AB"/>
    <w:rsid w:val="00B267FB"/>
    <w:rsid w:val="00B4503C"/>
    <w:rsid w:val="00B51684"/>
    <w:rsid w:val="00B533CA"/>
    <w:rsid w:val="00B60D36"/>
    <w:rsid w:val="00B6543B"/>
    <w:rsid w:val="00B70A21"/>
    <w:rsid w:val="00B77916"/>
    <w:rsid w:val="00B845CF"/>
    <w:rsid w:val="00B866ED"/>
    <w:rsid w:val="00B94950"/>
    <w:rsid w:val="00BA3772"/>
    <w:rsid w:val="00BB0467"/>
    <w:rsid w:val="00BB16D1"/>
    <w:rsid w:val="00BB435C"/>
    <w:rsid w:val="00BB4650"/>
    <w:rsid w:val="00BD3651"/>
    <w:rsid w:val="00BE70B1"/>
    <w:rsid w:val="00BE7443"/>
    <w:rsid w:val="00BF332A"/>
    <w:rsid w:val="00BF4606"/>
    <w:rsid w:val="00BF6157"/>
    <w:rsid w:val="00C079E2"/>
    <w:rsid w:val="00C14AD7"/>
    <w:rsid w:val="00C17191"/>
    <w:rsid w:val="00C20989"/>
    <w:rsid w:val="00C22125"/>
    <w:rsid w:val="00C30ECB"/>
    <w:rsid w:val="00C322D6"/>
    <w:rsid w:val="00C36B7B"/>
    <w:rsid w:val="00C41AFF"/>
    <w:rsid w:val="00C42AE0"/>
    <w:rsid w:val="00C547B1"/>
    <w:rsid w:val="00C6399F"/>
    <w:rsid w:val="00C75A65"/>
    <w:rsid w:val="00C8516A"/>
    <w:rsid w:val="00C86341"/>
    <w:rsid w:val="00C94E0D"/>
    <w:rsid w:val="00CA7DCA"/>
    <w:rsid w:val="00CB7428"/>
    <w:rsid w:val="00CC775E"/>
    <w:rsid w:val="00CC778C"/>
    <w:rsid w:val="00CD17DC"/>
    <w:rsid w:val="00CD5517"/>
    <w:rsid w:val="00CE46B4"/>
    <w:rsid w:val="00CF0978"/>
    <w:rsid w:val="00CF39D6"/>
    <w:rsid w:val="00D16533"/>
    <w:rsid w:val="00D16EAE"/>
    <w:rsid w:val="00D4637E"/>
    <w:rsid w:val="00D559A5"/>
    <w:rsid w:val="00D57D39"/>
    <w:rsid w:val="00D85E23"/>
    <w:rsid w:val="00D91EED"/>
    <w:rsid w:val="00DB120B"/>
    <w:rsid w:val="00DB4AE0"/>
    <w:rsid w:val="00DD50B9"/>
    <w:rsid w:val="00DF13AB"/>
    <w:rsid w:val="00DF25E9"/>
    <w:rsid w:val="00DF2BA9"/>
    <w:rsid w:val="00DF38F1"/>
    <w:rsid w:val="00DF69B4"/>
    <w:rsid w:val="00E04F03"/>
    <w:rsid w:val="00E056A9"/>
    <w:rsid w:val="00E17A9B"/>
    <w:rsid w:val="00E22BE7"/>
    <w:rsid w:val="00E231C4"/>
    <w:rsid w:val="00E269DE"/>
    <w:rsid w:val="00E279BD"/>
    <w:rsid w:val="00E403C2"/>
    <w:rsid w:val="00E4204D"/>
    <w:rsid w:val="00E4624A"/>
    <w:rsid w:val="00E5154A"/>
    <w:rsid w:val="00E7063B"/>
    <w:rsid w:val="00E923DA"/>
    <w:rsid w:val="00E95DA6"/>
    <w:rsid w:val="00EA4F02"/>
    <w:rsid w:val="00EB27A5"/>
    <w:rsid w:val="00EB50A0"/>
    <w:rsid w:val="00EC780C"/>
    <w:rsid w:val="00ED4070"/>
    <w:rsid w:val="00EF195C"/>
    <w:rsid w:val="00EF1AC9"/>
    <w:rsid w:val="00EF7AAE"/>
    <w:rsid w:val="00F130A2"/>
    <w:rsid w:val="00F2578E"/>
    <w:rsid w:val="00F417D7"/>
    <w:rsid w:val="00F46531"/>
    <w:rsid w:val="00F51ADF"/>
    <w:rsid w:val="00F5505B"/>
    <w:rsid w:val="00F56B92"/>
    <w:rsid w:val="00F63DDC"/>
    <w:rsid w:val="00F70115"/>
    <w:rsid w:val="00F71202"/>
    <w:rsid w:val="00F91F9F"/>
    <w:rsid w:val="00F92529"/>
    <w:rsid w:val="00F93A9F"/>
    <w:rsid w:val="00F959E4"/>
    <w:rsid w:val="00FA3C26"/>
    <w:rsid w:val="00FB58D7"/>
    <w:rsid w:val="00FD4116"/>
    <w:rsid w:val="00FE0F83"/>
    <w:rsid w:val="00FE3062"/>
    <w:rsid w:val="00FE5771"/>
    <w:rsid w:val="00FE6760"/>
    <w:rsid w:val="00FE6D58"/>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A281E9"/>
  <w15:docId w15:val="{333D4EDB-0BE8-4E1C-B3C8-FBDA4CA3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 w:type="paragraph" w:styleId="PlainText">
    <w:name w:val="Plain Text"/>
    <w:basedOn w:val="Normal"/>
    <w:link w:val="PlainTextChar"/>
    <w:uiPriority w:val="99"/>
    <w:semiHidden/>
    <w:unhideWhenUsed/>
    <w:rsid w:val="007C7847"/>
    <w:rPr>
      <w:rFonts w:ascii="Calibri" w:hAnsi="Calibri" w:cs="Consolas"/>
      <w:spacing w:val="0"/>
      <w:sz w:val="22"/>
      <w:szCs w:val="21"/>
    </w:rPr>
  </w:style>
  <w:style w:type="character" w:customStyle="1" w:styleId="PlainTextChar">
    <w:name w:val="Plain Text Char"/>
    <w:basedOn w:val="DefaultParagraphFont"/>
    <w:link w:val="PlainText"/>
    <w:uiPriority w:val="99"/>
    <w:semiHidden/>
    <w:rsid w:val="007C7847"/>
    <w:rPr>
      <w:rFonts w:ascii="Calibri" w:hAnsi="Calibri" w:cs="Consolas"/>
      <w:szCs w:val="21"/>
    </w:rPr>
  </w:style>
  <w:style w:type="paragraph" w:styleId="EndnoteText">
    <w:name w:val="endnote text"/>
    <w:basedOn w:val="Normal"/>
    <w:link w:val="EndnoteTextChar"/>
    <w:uiPriority w:val="99"/>
    <w:semiHidden/>
    <w:unhideWhenUsed/>
    <w:rsid w:val="00234AFC"/>
    <w:pPr>
      <w:widowControl w:val="0"/>
      <w:snapToGrid w:val="0"/>
      <w:jc w:val="both"/>
    </w:pPr>
    <w:rPr>
      <w:rFonts w:ascii="Courier New" w:eastAsia="Times New Roman" w:hAnsi="Courier New" w:cs="Times New Roman"/>
      <w:spacing w:val="0"/>
      <w:sz w:val="24"/>
      <w:szCs w:val="20"/>
    </w:rPr>
  </w:style>
  <w:style w:type="character" w:customStyle="1" w:styleId="EndnoteTextChar">
    <w:name w:val="Endnote Text Char"/>
    <w:basedOn w:val="DefaultParagraphFont"/>
    <w:link w:val="EndnoteText"/>
    <w:uiPriority w:val="99"/>
    <w:semiHidden/>
    <w:rsid w:val="00234AFC"/>
    <w:rPr>
      <w:rFonts w:ascii="Courier New" w:eastAsia="Times New Roman" w:hAnsi="Courier New" w:cs="Times New Roman"/>
      <w:sz w:val="24"/>
      <w:szCs w:val="20"/>
    </w:rPr>
  </w:style>
  <w:style w:type="character" w:styleId="EndnoteReference">
    <w:name w:val="endnote reference"/>
    <w:basedOn w:val="DefaultParagraphFont"/>
    <w:uiPriority w:val="99"/>
    <w:unhideWhenUsed/>
    <w:rsid w:val="00234AFC"/>
    <w:rPr>
      <w:vertAlign w:val="superscript"/>
    </w:rPr>
  </w:style>
  <w:style w:type="paragraph" w:styleId="FootnoteText">
    <w:name w:val="footnote text"/>
    <w:basedOn w:val="Normal"/>
    <w:link w:val="FootnoteTextChar"/>
    <w:uiPriority w:val="99"/>
    <w:semiHidden/>
    <w:unhideWhenUsed/>
    <w:rsid w:val="00E4204D"/>
    <w:rPr>
      <w:sz w:val="20"/>
      <w:szCs w:val="20"/>
    </w:rPr>
  </w:style>
  <w:style w:type="character" w:customStyle="1" w:styleId="FootnoteTextChar">
    <w:name w:val="Footnote Text Char"/>
    <w:basedOn w:val="DefaultParagraphFont"/>
    <w:link w:val="FootnoteText"/>
    <w:uiPriority w:val="99"/>
    <w:semiHidden/>
    <w:rsid w:val="00E4204D"/>
    <w:rPr>
      <w:spacing w:val="8"/>
      <w:sz w:val="20"/>
      <w:szCs w:val="20"/>
    </w:rPr>
  </w:style>
  <w:style w:type="character" w:styleId="FootnoteReference">
    <w:name w:val="footnote reference"/>
    <w:basedOn w:val="DefaultParagraphFont"/>
    <w:uiPriority w:val="99"/>
    <w:semiHidden/>
    <w:unhideWhenUsed/>
    <w:rsid w:val="00E42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4193">
      <w:bodyDiv w:val="1"/>
      <w:marLeft w:val="0"/>
      <w:marRight w:val="0"/>
      <w:marTop w:val="0"/>
      <w:marBottom w:val="0"/>
      <w:divBdr>
        <w:top w:val="none" w:sz="0" w:space="0" w:color="auto"/>
        <w:left w:val="none" w:sz="0" w:space="0" w:color="auto"/>
        <w:bottom w:val="none" w:sz="0" w:space="0" w:color="auto"/>
        <w:right w:val="none" w:sz="0" w:space="0" w:color="auto"/>
      </w:divBdr>
    </w:div>
    <w:div w:id="131022427">
      <w:bodyDiv w:val="1"/>
      <w:marLeft w:val="0"/>
      <w:marRight w:val="0"/>
      <w:marTop w:val="0"/>
      <w:marBottom w:val="0"/>
      <w:divBdr>
        <w:top w:val="none" w:sz="0" w:space="0" w:color="auto"/>
        <w:left w:val="none" w:sz="0" w:space="0" w:color="auto"/>
        <w:bottom w:val="none" w:sz="0" w:space="0" w:color="auto"/>
        <w:right w:val="none" w:sz="0" w:space="0" w:color="auto"/>
      </w:divBdr>
    </w:div>
    <w:div w:id="174930361">
      <w:bodyDiv w:val="1"/>
      <w:marLeft w:val="0"/>
      <w:marRight w:val="0"/>
      <w:marTop w:val="0"/>
      <w:marBottom w:val="0"/>
      <w:divBdr>
        <w:top w:val="none" w:sz="0" w:space="0" w:color="auto"/>
        <w:left w:val="none" w:sz="0" w:space="0" w:color="auto"/>
        <w:bottom w:val="none" w:sz="0" w:space="0" w:color="auto"/>
        <w:right w:val="none" w:sz="0" w:space="0" w:color="auto"/>
      </w:divBdr>
    </w:div>
    <w:div w:id="529034465">
      <w:bodyDiv w:val="1"/>
      <w:marLeft w:val="0"/>
      <w:marRight w:val="0"/>
      <w:marTop w:val="0"/>
      <w:marBottom w:val="0"/>
      <w:divBdr>
        <w:top w:val="none" w:sz="0" w:space="0" w:color="auto"/>
        <w:left w:val="none" w:sz="0" w:space="0" w:color="auto"/>
        <w:bottom w:val="none" w:sz="0" w:space="0" w:color="auto"/>
        <w:right w:val="none" w:sz="0" w:space="0" w:color="auto"/>
      </w:divBdr>
    </w:div>
    <w:div w:id="662125741">
      <w:bodyDiv w:val="1"/>
      <w:marLeft w:val="0"/>
      <w:marRight w:val="0"/>
      <w:marTop w:val="0"/>
      <w:marBottom w:val="0"/>
      <w:divBdr>
        <w:top w:val="none" w:sz="0" w:space="0" w:color="auto"/>
        <w:left w:val="none" w:sz="0" w:space="0" w:color="auto"/>
        <w:bottom w:val="none" w:sz="0" w:space="0" w:color="auto"/>
        <w:right w:val="none" w:sz="0" w:space="0" w:color="auto"/>
      </w:divBdr>
    </w:div>
    <w:div w:id="1056929281">
      <w:bodyDiv w:val="1"/>
      <w:marLeft w:val="0"/>
      <w:marRight w:val="0"/>
      <w:marTop w:val="0"/>
      <w:marBottom w:val="0"/>
      <w:divBdr>
        <w:top w:val="none" w:sz="0" w:space="0" w:color="auto"/>
        <w:left w:val="none" w:sz="0" w:space="0" w:color="auto"/>
        <w:bottom w:val="none" w:sz="0" w:space="0" w:color="auto"/>
        <w:right w:val="none" w:sz="0" w:space="0" w:color="auto"/>
      </w:divBdr>
    </w:div>
    <w:div w:id="1154956104">
      <w:bodyDiv w:val="1"/>
      <w:marLeft w:val="0"/>
      <w:marRight w:val="0"/>
      <w:marTop w:val="0"/>
      <w:marBottom w:val="0"/>
      <w:divBdr>
        <w:top w:val="none" w:sz="0" w:space="0" w:color="auto"/>
        <w:left w:val="none" w:sz="0" w:space="0" w:color="auto"/>
        <w:bottom w:val="none" w:sz="0" w:space="0" w:color="auto"/>
        <w:right w:val="none" w:sz="0" w:space="0" w:color="auto"/>
      </w:divBdr>
    </w:div>
    <w:div w:id="1270893076">
      <w:bodyDiv w:val="1"/>
      <w:marLeft w:val="0"/>
      <w:marRight w:val="0"/>
      <w:marTop w:val="0"/>
      <w:marBottom w:val="0"/>
      <w:divBdr>
        <w:top w:val="none" w:sz="0" w:space="0" w:color="auto"/>
        <w:left w:val="none" w:sz="0" w:space="0" w:color="auto"/>
        <w:bottom w:val="none" w:sz="0" w:space="0" w:color="auto"/>
        <w:right w:val="none" w:sz="0" w:space="0" w:color="auto"/>
      </w:divBdr>
    </w:div>
    <w:div w:id="1522162364">
      <w:bodyDiv w:val="1"/>
      <w:marLeft w:val="0"/>
      <w:marRight w:val="0"/>
      <w:marTop w:val="0"/>
      <w:marBottom w:val="0"/>
      <w:divBdr>
        <w:top w:val="none" w:sz="0" w:space="0" w:color="auto"/>
        <w:left w:val="none" w:sz="0" w:space="0" w:color="auto"/>
        <w:bottom w:val="none" w:sz="0" w:space="0" w:color="auto"/>
        <w:right w:val="none" w:sz="0" w:space="0" w:color="auto"/>
      </w:divBdr>
    </w:div>
    <w:div w:id="1802960987">
      <w:bodyDiv w:val="1"/>
      <w:marLeft w:val="0"/>
      <w:marRight w:val="0"/>
      <w:marTop w:val="0"/>
      <w:marBottom w:val="0"/>
      <w:divBdr>
        <w:top w:val="none" w:sz="0" w:space="0" w:color="auto"/>
        <w:left w:val="none" w:sz="0" w:space="0" w:color="auto"/>
        <w:bottom w:val="none" w:sz="0" w:space="0" w:color="auto"/>
        <w:right w:val="none" w:sz="0" w:space="0" w:color="auto"/>
      </w:divBdr>
    </w:div>
    <w:div w:id="1985306466">
      <w:bodyDiv w:val="1"/>
      <w:marLeft w:val="0"/>
      <w:marRight w:val="0"/>
      <w:marTop w:val="0"/>
      <w:marBottom w:val="0"/>
      <w:divBdr>
        <w:top w:val="none" w:sz="0" w:space="0" w:color="auto"/>
        <w:left w:val="none" w:sz="0" w:space="0" w:color="auto"/>
        <w:bottom w:val="none" w:sz="0" w:space="0" w:color="auto"/>
        <w:right w:val="none" w:sz="0" w:space="0" w:color="auto"/>
      </w:divBdr>
    </w:div>
    <w:div w:id="2100909444">
      <w:bodyDiv w:val="1"/>
      <w:marLeft w:val="0"/>
      <w:marRight w:val="0"/>
      <w:marTop w:val="0"/>
      <w:marBottom w:val="0"/>
      <w:divBdr>
        <w:top w:val="none" w:sz="0" w:space="0" w:color="auto"/>
        <w:left w:val="none" w:sz="0" w:space="0" w:color="auto"/>
        <w:bottom w:val="none" w:sz="0" w:space="0" w:color="auto"/>
        <w:right w:val="none" w:sz="0" w:space="0" w:color="auto"/>
      </w:divBdr>
    </w:div>
    <w:div w:id="21319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bert.Plonski@sr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ay.Sprankle@sr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ndbox@nfpa.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m.Bisker@hq.doe.gov" TargetMode="External"/><Relationship Id="rId5" Type="http://schemas.openxmlformats.org/officeDocument/2006/relationships/styles" Target="styles.xml"/><Relationship Id="rId15" Type="http://schemas.openxmlformats.org/officeDocument/2006/relationships/hyperlink" Target="http://energy.gov/ea/services/assessments/environment-safety-and-health-assessments/review-reports" TargetMode="External"/><Relationship Id="rId10" Type="http://schemas.openxmlformats.org/officeDocument/2006/relationships/hyperlink" Target="http://hqlnc.doe.gov/eh/Fire+Protection.nsf/hp?OpenFor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l.app.box.com/s/1872uk0zl69un4dhuj99853h6v1el8v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corde\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6249AB81B944539B3E5073C048D2E8"/>
        <w:category>
          <w:name w:val="General"/>
          <w:gallery w:val="placeholder"/>
        </w:category>
        <w:types>
          <w:type w:val="bbPlcHdr"/>
        </w:types>
        <w:behaviors>
          <w:behavior w:val="content"/>
        </w:behaviors>
        <w:guid w:val="{5D066496-BA7D-470B-85BE-8DA08F0BC92E}"/>
      </w:docPartPr>
      <w:docPartBody>
        <w:p w:rsidR="00F12F0B" w:rsidRDefault="00F12F0B">
          <w:pPr>
            <w:pStyle w:val="656249AB81B944539B3E5073C048D2E8"/>
          </w:pPr>
          <w:r>
            <w:t>[Pick the date]</w:t>
          </w:r>
        </w:p>
      </w:docPartBody>
    </w:docPart>
    <w:docPart>
      <w:docPartPr>
        <w:name w:val="F260D3C4D1154A3489AA12C0315241AB"/>
        <w:category>
          <w:name w:val="General"/>
          <w:gallery w:val="placeholder"/>
        </w:category>
        <w:types>
          <w:type w:val="bbPlcHdr"/>
        </w:types>
        <w:behaviors>
          <w:behavior w:val="content"/>
        </w:behaviors>
        <w:guid w:val="{D88FA0B6-05A3-4762-B192-900CB2694024}"/>
      </w:docPartPr>
      <w:docPartBody>
        <w:p w:rsidR="008C2097" w:rsidRDefault="0072299C" w:rsidP="0072299C">
          <w:pPr>
            <w:pStyle w:val="F260D3C4D1154A3489AA12C0315241AB"/>
          </w:pPr>
          <w:r>
            <w:t>Agenda Topic</w:t>
          </w:r>
        </w:p>
      </w:docPartBody>
    </w:docPart>
    <w:docPart>
      <w:docPartPr>
        <w:name w:val="A3B4ECF663EC45408DEE23ABE7BFBF75"/>
        <w:category>
          <w:name w:val="General"/>
          <w:gallery w:val="placeholder"/>
        </w:category>
        <w:types>
          <w:type w:val="bbPlcHdr"/>
        </w:types>
        <w:behaviors>
          <w:behavior w:val="content"/>
        </w:behaviors>
        <w:guid w:val="{5906CE6C-0F50-4DA4-A37D-3A62CF3479DE}"/>
      </w:docPartPr>
      <w:docPartBody>
        <w:p w:rsidR="004F40FA" w:rsidRDefault="003E0F68" w:rsidP="003E0F68">
          <w:pPr>
            <w:pStyle w:val="A3B4ECF663EC45408DEE23ABE7BFBF75"/>
          </w:pPr>
          <w:r>
            <w:t>Agenda Topic</w:t>
          </w:r>
        </w:p>
      </w:docPartBody>
    </w:docPart>
    <w:docPart>
      <w:docPartPr>
        <w:name w:val="0D1FF5DD77324F43B04270CF3D61DEF9"/>
        <w:category>
          <w:name w:val="General"/>
          <w:gallery w:val="placeholder"/>
        </w:category>
        <w:types>
          <w:type w:val="bbPlcHdr"/>
        </w:types>
        <w:behaviors>
          <w:behavior w:val="content"/>
        </w:behaviors>
        <w:guid w:val="{D3365082-DA27-4085-8EFB-339D64A9235A}"/>
      </w:docPartPr>
      <w:docPartBody>
        <w:p w:rsidR="004357D3" w:rsidRDefault="002A164B" w:rsidP="002A164B">
          <w:pPr>
            <w:pStyle w:val="0D1FF5DD77324F43B04270CF3D61DEF9"/>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B"/>
    <w:rsid w:val="000D03C8"/>
    <w:rsid w:val="002437B2"/>
    <w:rsid w:val="002A164B"/>
    <w:rsid w:val="003E0F68"/>
    <w:rsid w:val="003E7D3E"/>
    <w:rsid w:val="004357D3"/>
    <w:rsid w:val="004F40FA"/>
    <w:rsid w:val="005747CD"/>
    <w:rsid w:val="006C3326"/>
    <w:rsid w:val="0070601D"/>
    <w:rsid w:val="0072299C"/>
    <w:rsid w:val="00742BD4"/>
    <w:rsid w:val="008C2097"/>
    <w:rsid w:val="008E2181"/>
    <w:rsid w:val="00A461CC"/>
    <w:rsid w:val="00A77424"/>
    <w:rsid w:val="00B74069"/>
    <w:rsid w:val="00CE77D9"/>
    <w:rsid w:val="00D75AEF"/>
    <w:rsid w:val="00F12F0B"/>
    <w:rsid w:val="00FA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 w:type="paragraph" w:customStyle="1" w:styleId="B36E0C4E51DB49EC948645B88726FA5F">
    <w:name w:val="B36E0C4E51DB49EC948645B88726FA5F"/>
    <w:rsid w:val="00A461CC"/>
  </w:style>
  <w:style w:type="paragraph" w:customStyle="1" w:styleId="D715FE01076E419792A4E6164F018D18">
    <w:name w:val="D715FE01076E419792A4E6164F018D18"/>
    <w:rsid w:val="003E0F68"/>
  </w:style>
  <w:style w:type="paragraph" w:customStyle="1" w:styleId="A3B4ECF663EC45408DEE23ABE7BFBF75">
    <w:name w:val="A3B4ECF663EC45408DEE23ABE7BFBF75"/>
    <w:rsid w:val="003E0F68"/>
  </w:style>
  <w:style w:type="paragraph" w:customStyle="1" w:styleId="7115715C43CB460FBB3261FA392F9183">
    <w:name w:val="7115715C43CB460FBB3261FA392F9183"/>
    <w:rsid w:val="004F40FA"/>
  </w:style>
  <w:style w:type="paragraph" w:customStyle="1" w:styleId="F7809341BC184277AA14C02570F8F249">
    <w:name w:val="F7809341BC184277AA14C02570F8F249"/>
    <w:rsid w:val="002437B2"/>
  </w:style>
  <w:style w:type="paragraph" w:customStyle="1" w:styleId="93C00CB8814D4091B03856E6BAC64368">
    <w:name w:val="93C00CB8814D4091B03856E6BAC64368"/>
    <w:rsid w:val="000D03C8"/>
  </w:style>
  <w:style w:type="paragraph" w:customStyle="1" w:styleId="D5AF8DDBF71C4001AA6CCB77756600ED">
    <w:name w:val="D5AF8DDBF71C4001AA6CCB77756600ED"/>
    <w:rsid w:val="002A164B"/>
  </w:style>
  <w:style w:type="paragraph" w:customStyle="1" w:styleId="9D030E5D3DC1487494636A16D82F4A70">
    <w:name w:val="9D030E5D3DC1487494636A16D82F4A70"/>
    <w:rsid w:val="002A164B"/>
  </w:style>
  <w:style w:type="paragraph" w:customStyle="1" w:styleId="0D1FF5DD77324F43B04270CF3D61DEF9">
    <w:name w:val="0D1FF5DD77324F43B04270CF3D61DEF9"/>
    <w:rsid w:val="002A1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2016-09-28T00:00:00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B1C47AA5-5B91-4F3A-BC48-5CA15152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102</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Meeting minutes</vt:lpstr>
    </vt:vector>
  </TitlesOfParts>
  <Company>Sandia National Laboratories</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Cordero, Julie V</dc:creator>
  <cp:lastModifiedBy>Cordero, Julie V</cp:lastModifiedBy>
  <cp:revision>13</cp:revision>
  <cp:lastPrinted>2016-04-21T17:56:00Z</cp:lastPrinted>
  <dcterms:created xsi:type="dcterms:W3CDTF">2016-10-26T17:03:00Z</dcterms:created>
  <dcterms:modified xsi:type="dcterms:W3CDTF">2016-10-26T20:02:00Z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