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D448" w14:textId="77777777" w:rsidR="00777F69" w:rsidRPr="00777F69" w:rsidRDefault="00777F69" w:rsidP="00777F69">
      <w:r w:rsidRPr="00777F69">
        <w:t>Frank Broidy</w:t>
      </w:r>
    </w:p>
    <w:p w14:paraId="1D9D9AE3" w14:textId="77777777" w:rsidR="00777F69" w:rsidRPr="00777F69" w:rsidRDefault="00777F69" w:rsidP="00777F69">
      <w:r w:rsidRPr="00777F69">
        <w:t>Veteran Viet Nam Era</w:t>
      </w:r>
    </w:p>
    <w:p w14:paraId="424BA9F1" w14:textId="77777777" w:rsidR="00777F69" w:rsidRPr="00777F69" w:rsidRDefault="00777F69" w:rsidP="00777F69">
      <w:r w:rsidRPr="00777F69">
        <w:t>Chapman College Fullerton</w:t>
      </w:r>
    </w:p>
    <w:p w14:paraId="6BC35438" w14:textId="77777777" w:rsidR="00777F69" w:rsidRPr="00777F69" w:rsidRDefault="00777F69" w:rsidP="00777F69">
      <w:r w:rsidRPr="00777F69">
        <w:t>USC, Petroleum Reservoir Engineering/Drilling Engineering</w:t>
      </w:r>
    </w:p>
    <w:p w14:paraId="3F82E819" w14:textId="77777777" w:rsidR="00777F69" w:rsidRPr="00777F69" w:rsidRDefault="00777F69" w:rsidP="00777F69">
      <w:r w:rsidRPr="00777F69">
        <w:t>UCLA Fluid Hydraulic and Pumping Machinery</w:t>
      </w:r>
    </w:p>
    <w:p w14:paraId="1C0ED562" w14:textId="77777777" w:rsidR="00777F69" w:rsidRPr="00777F69" w:rsidRDefault="00777F69" w:rsidP="00777F69">
      <w:r w:rsidRPr="00777F69">
        <w:t>• 42 years performing fire protection-Suppression</w:t>
      </w:r>
    </w:p>
    <w:p w14:paraId="001CE354" w14:textId="77777777" w:rsidR="00777F69" w:rsidRPr="00777F69" w:rsidRDefault="00777F69" w:rsidP="00777F69">
      <w:r w:rsidRPr="00777F69">
        <w:t xml:space="preserve">• </w:t>
      </w:r>
      <w:r w:rsidRPr="00777F69">
        <w:rPr>
          <w:rStyle w:val="lt-line-clampline"/>
        </w:rPr>
        <w:t>Bechtel Recognizes Companies for Superior Performance on Government Projects</w:t>
      </w:r>
    </w:p>
    <w:p w14:paraId="6F49AF02" w14:textId="77777777" w:rsidR="00777F69" w:rsidRPr="00777F69" w:rsidRDefault="00777F69" w:rsidP="00777F69">
      <w:r w:rsidRPr="00777F69">
        <w:t>• Principal on the NFPA 770 Technical Committee for Hybrid (Water and Inert Gas) Fire Extinguishing Systems;</w:t>
      </w:r>
      <w:r w:rsidRPr="00777F69">
        <w:br/>
        <w:t>• EFCOG DOE AD-HOC Committee Hybrid Misting (Hybrid Technology);</w:t>
      </w:r>
      <w:r w:rsidRPr="00777F69">
        <w:br/>
        <w:t xml:space="preserve">• AGS-G010 Standards Committee Member </w:t>
      </w:r>
      <w:r w:rsidRPr="00777F69">
        <w:br/>
        <w:t xml:space="preserve">• DOE Certified ASME/NQA-1 Lead Auditor - NIAC Member #246 Lead Auditor ASME/NQA-1 </w:t>
      </w:r>
      <w:r w:rsidRPr="00777F69">
        <w:br/>
        <w:t xml:space="preserve">• ASME NQA-1 2008/2009 Part 1 &amp; II 2.14 Customer Certified </w:t>
      </w:r>
      <w:r w:rsidRPr="00777F69">
        <w:br/>
        <w:t xml:space="preserve">• Safety Significant - Safety Class Systems - Commercial Grade Dedication </w:t>
      </w:r>
      <w:r w:rsidRPr="00777F69">
        <w:br/>
        <w:t xml:space="preserve">• Pre-Design Services, Assessment, Constructability Services, Training </w:t>
      </w:r>
      <w:r w:rsidRPr="00777F69">
        <w:br/>
        <w:t>• EPC  Design-Build, Construct &amp; Consulting Services..</w:t>
      </w:r>
      <w:r w:rsidRPr="00777F69">
        <w:br/>
        <w:t>• R &amp; D - Developing Automatic distribution of Magnesium Oxide for Glove Box applications</w:t>
      </w:r>
      <w:r w:rsidRPr="00777F69">
        <w:br/>
        <w:t xml:space="preserve">• Power Generation, UPS Supplies - Communication- Control Rooms - Switch Gear Facilities </w:t>
      </w:r>
      <w:r w:rsidRPr="00777F69">
        <w:br/>
        <w:t xml:space="preserve">• Aerosols &amp; Clean Agent fire suppression, Safety Significant and Safety Class. </w:t>
      </w:r>
      <w:r w:rsidRPr="00777F69">
        <w:br/>
        <w:t>• Specialized Industrial Combustible and Flammable Liquids suppression.</w:t>
      </w:r>
      <w:r w:rsidRPr="00777F69">
        <w:br/>
        <w:t>• Hybrid Pac - Class A, B &amp; D Fires.</w:t>
      </w:r>
      <w:r w:rsidRPr="00777F69">
        <w:br/>
        <w:t>• Victaulic Vortex Hybrid Technology, Clean Agent, Misting Technologies Integrator.</w:t>
      </w:r>
      <w:r w:rsidRPr="00777F69">
        <w:br/>
        <w:t xml:space="preserve">• Honeywell Notifier Alarm Detection Systems - Industrial Engineered Systems. </w:t>
      </w:r>
      <w:r w:rsidRPr="00777F69">
        <w:br/>
        <w:t>• Industrial Fire Pumps 40 years.</w:t>
      </w:r>
    </w:p>
    <w:p w14:paraId="2C1FA246" w14:textId="77777777" w:rsidR="006A7DB9" w:rsidRDefault="006A7DB9"/>
    <w:sectPr w:rsidR="006A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69"/>
    <w:rsid w:val="006A7DB9"/>
    <w:rsid w:val="007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2A81"/>
  <w15:chartTrackingRefBased/>
  <w15:docId w15:val="{08416B2E-2402-485F-B624-411E26EA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line">
    <w:name w:val="lt-line-clamp__line"/>
    <w:basedOn w:val="DefaultParagraphFont"/>
    <w:rsid w:val="0077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Props1.xml><?xml version="1.0" encoding="utf-8"?>
<ds:datastoreItem xmlns:ds="http://schemas.openxmlformats.org/officeDocument/2006/customXml" ds:itemID="{BDB4E143-5B59-4048-BE7E-164C1D829558}"/>
</file>

<file path=customXml/itemProps2.xml><?xml version="1.0" encoding="utf-8"?>
<ds:datastoreItem xmlns:ds="http://schemas.openxmlformats.org/officeDocument/2006/customXml" ds:itemID="{5636F0FB-4170-4A78-8E6F-7D74358D45E7}"/>
</file>

<file path=customXml/itemProps3.xml><?xml version="1.0" encoding="utf-8"?>
<ds:datastoreItem xmlns:ds="http://schemas.openxmlformats.org/officeDocument/2006/customXml" ds:itemID="{E492152E-FD9F-45C4-98EF-233A29E5F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Katie L</dc:creator>
  <cp:keywords/>
  <dc:description/>
  <cp:lastModifiedBy>Murphy, Katie L</cp:lastModifiedBy>
  <cp:revision>1</cp:revision>
  <dcterms:created xsi:type="dcterms:W3CDTF">2021-02-22T19:00:00Z</dcterms:created>
  <dcterms:modified xsi:type="dcterms:W3CDTF">2021-02-22T19:01:00Z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