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ECA09" w14:textId="77777777" w:rsidR="0075109B" w:rsidRPr="002C77B1" w:rsidRDefault="00E7048F" w:rsidP="00AD0214">
      <w:pPr>
        <w:spacing w:after="0" w:line="240" w:lineRule="auto"/>
        <w:jc w:val="center"/>
        <w:rPr>
          <w:sz w:val="40"/>
          <w:szCs w:val="40"/>
        </w:rPr>
      </w:pPr>
      <w:r>
        <w:rPr>
          <w:sz w:val="40"/>
          <w:szCs w:val="40"/>
        </w:rPr>
        <w:t>Minutes</w:t>
      </w:r>
    </w:p>
    <w:p w14:paraId="5529999A" w14:textId="260999FE" w:rsidR="002C77B1" w:rsidRPr="002C77B1" w:rsidRDefault="00DB46FF" w:rsidP="00AD0214">
      <w:pPr>
        <w:spacing w:after="0" w:line="240" w:lineRule="auto"/>
        <w:jc w:val="center"/>
        <w:rPr>
          <w:b/>
          <w:sz w:val="28"/>
          <w:szCs w:val="28"/>
        </w:rPr>
      </w:pPr>
      <w:r>
        <w:rPr>
          <w:b/>
          <w:sz w:val="28"/>
          <w:szCs w:val="28"/>
        </w:rPr>
        <w:t>Wedne</w:t>
      </w:r>
      <w:r w:rsidR="00CF22BC">
        <w:rPr>
          <w:b/>
          <w:sz w:val="28"/>
          <w:szCs w:val="28"/>
        </w:rPr>
        <w:t>s</w:t>
      </w:r>
      <w:r w:rsidR="002C77B1" w:rsidRPr="002C77B1">
        <w:rPr>
          <w:b/>
          <w:sz w:val="28"/>
          <w:szCs w:val="28"/>
        </w:rPr>
        <w:t xml:space="preserve">day </w:t>
      </w:r>
      <w:r w:rsidR="00B6232B">
        <w:rPr>
          <w:b/>
          <w:sz w:val="28"/>
          <w:szCs w:val="28"/>
        </w:rPr>
        <w:t>October</w:t>
      </w:r>
      <w:r w:rsidR="002C77B1" w:rsidRPr="002C77B1">
        <w:rPr>
          <w:b/>
          <w:sz w:val="28"/>
          <w:szCs w:val="28"/>
        </w:rPr>
        <w:t xml:space="preserve"> </w:t>
      </w:r>
      <w:r w:rsidR="00B6232B">
        <w:rPr>
          <w:b/>
          <w:sz w:val="28"/>
          <w:szCs w:val="28"/>
        </w:rPr>
        <w:t>7th</w:t>
      </w:r>
      <w:r w:rsidR="00727ABD">
        <w:rPr>
          <w:b/>
          <w:sz w:val="28"/>
          <w:szCs w:val="28"/>
        </w:rPr>
        <w:t>, 20</w:t>
      </w:r>
      <w:r w:rsidR="00736440">
        <w:rPr>
          <w:b/>
          <w:sz w:val="28"/>
          <w:szCs w:val="28"/>
        </w:rPr>
        <w:t>20</w:t>
      </w:r>
    </w:p>
    <w:p w14:paraId="37F69D16" w14:textId="77777777" w:rsidR="002C77B1" w:rsidRDefault="002C77B1" w:rsidP="00AD0214">
      <w:pPr>
        <w:spacing w:after="0" w:line="240" w:lineRule="auto"/>
        <w:jc w:val="center"/>
        <w:rPr>
          <w:b/>
          <w:sz w:val="28"/>
          <w:szCs w:val="28"/>
        </w:rPr>
      </w:pPr>
      <w:r w:rsidRPr="002C77B1">
        <w:rPr>
          <w:b/>
          <w:sz w:val="28"/>
          <w:szCs w:val="28"/>
        </w:rPr>
        <w:t>EFCOG Risk Mana</w:t>
      </w:r>
      <w:r w:rsidR="007E23BA">
        <w:rPr>
          <w:b/>
          <w:sz w:val="28"/>
          <w:szCs w:val="28"/>
        </w:rPr>
        <w:t>gement Task Team Monthly Telecom</w:t>
      </w:r>
    </w:p>
    <w:p w14:paraId="0AF51D4D" w14:textId="77777777" w:rsidR="00AD0214" w:rsidRDefault="00AD0214" w:rsidP="00AD0214">
      <w:pPr>
        <w:spacing w:after="0" w:line="240" w:lineRule="auto"/>
        <w:rPr>
          <w:b/>
          <w:sz w:val="24"/>
          <w:szCs w:val="24"/>
        </w:rPr>
      </w:pPr>
    </w:p>
    <w:p w14:paraId="7871D14F" w14:textId="77777777" w:rsidR="00E7048F" w:rsidRDefault="00E7048F" w:rsidP="00AD0214">
      <w:pPr>
        <w:spacing w:after="0" w:line="240" w:lineRule="auto"/>
        <w:rPr>
          <w:b/>
          <w:sz w:val="24"/>
          <w:szCs w:val="24"/>
        </w:rPr>
      </w:pPr>
      <w:r w:rsidRPr="00AD0214">
        <w:rPr>
          <w:b/>
          <w:sz w:val="24"/>
          <w:szCs w:val="24"/>
        </w:rPr>
        <w:t>Attendees:</w:t>
      </w:r>
    </w:p>
    <w:p w14:paraId="4177C8B2" w14:textId="77777777" w:rsidR="002005E7" w:rsidRPr="00AD0214" w:rsidRDefault="002005E7" w:rsidP="00AD0214">
      <w:pPr>
        <w:spacing w:after="0" w:line="240" w:lineRule="auto"/>
        <w:rPr>
          <w:b/>
          <w:sz w:val="24"/>
          <w:szCs w:val="24"/>
        </w:rPr>
      </w:pPr>
    </w:p>
    <w:p w14:paraId="3B4FFDFB" w14:textId="42177E4F" w:rsidR="00481526" w:rsidRDefault="00AD0214" w:rsidP="00C12D00">
      <w:pPr>
        <w:spacing w:after="0" w:line="240" w:lineRule="auto"/>
        <w:rPr>
          <w:sz w:val="24"/>
          <w:szCs w:val="24"/>
        </w:rPr>
      </w:pPr>
      <w:r w:rsidRPr="00AD0214">
        <w:rPr>
          <w:sz w:val="24"/>
          <w:szCs w:val="24"/>
        </w:rPr>
        <w:t>Gavin Winship</w:t>
      </w:r>
      <w:r>
        <w:rPr>
          <w:sz w:val="24"/>
          <w:szCs w:val="24"/>
        </w:rPr>
        <w:t xml:space="preserve"> (Chair)</w:t>
      </w:r>
    </w:p>
    <w:p w14:paraId="460B0DF4" w14:textId="01971170" w:rsidR="000E472A" w:rsidRDefault="000E472A" w:rsidP="002023B6">
      <w:pPr>
        <w:spacing w:after="0" w:line="240" w:lineRule="auto"/>
        <w:jc w:val="both"/>
        <w:rPr>
          <w:sz w:val="24"/>
          <w:szCs w:val="24"/>
        </w:rPr>
      </w:pPr>
      <w:r>
        <w:rPr>
          <w:sz w:val="24"/>
          <w:szCs w:val="24"/>
        </w:rPr>
        <w:t>Rick Staten</w:t>
      </w:r>
    </w:p>
    <w:p w14:paraId="77ADC423" w14:textId="34C8E29A" w:rsidR="00D11995" w:rsidRPr="00D11995" w:rsidRDefault="00D11995" w:rsidP="002023B6">
      <w:pPr>
        <w:spacing w:after="0" w:line="240" w:lineRule="auto"/>
        <w:jc w:val="both"/>
        <w:rPr>
          <w:bCs/>
          <w:sz w:val="24"/>
          <w:szCs w:val="24"/>
        </w:rPr>
      </w:pPr>
      <w:r w:rsidRPr="00D11995">
        <w:rPr>
          <w:bCs/>
          <w:sz w:val="24"/>
          <w:szCs w:val="24"/>
        </w:rPr>
        <w:t>Rich Lane</w:t>
      </w:r>
    </w:p>
    <w:p w14:paraId="19AA06E3" w14:textId="178AC818" w:rsidR="00D11995" w:rsidRDefault="00BB3D46" w:rsidP="002023B6">
      <w:pPr>
        <w:spacing w:after="0" w:line="240" w:lineRule="auto"/>
        <w:jc w:val="both"/>
        <w:rPr>
          <w:bCs/>
          <w:sz w:val="24"/>
          <w:szCs w:val="24"/>
        </w:rPr>
      </w:pPr>
      <w:r>
        <w:rPr>
          <w:bCs/>
          <w:sz w:val="24"/>
          <w:szCs w:val="24"/>
        </w:rPr>
        <w:t>Bryan Wright</w:t>
      </w:r>
    </w:p>
    <w:p w14:paraId="422AEE5A" w14:textId="4BAFF13A" w:rsidR="00E2664D" w:rsidRDefault="00E2664D" w:rsidP="002023B6">
      <w:pPr>
        <w:spacing w:after="0" w:line="240" w:lineRule="auto"/>
        <w:jc w:val="both"/>
        <w:rPr>
          <w:bCs/>
          <w:sz w:val="24"/>
          <w:szCs w:val="24"/>
        </w:rPr>
      </w:pPr>
      <w:r>
        <w:rPr>
          <w:bCs/>
          <w:sz w:val="24"/>
          <w:szCs w:val="24"/>
        </w:rPr>
        <w:t>Timothy Bussman</w:t>
      </w:r>
    </w:p>
    <w:p w14:paraId="37C6155D" w14:textId="3AE3E86C" w:rsidR="00E2664D" w:rsidRPr="00D11995" w:rsidRDefault="00E2664D" w:rsidP="002023B6">
      <w:pPr>
        <w:spacing w:after="0" w:line="240" w:lineRule="auto"/>
        <w:jc w:val="both"/>
        <w:rPr>
          <w:bCs/>
          <w:sz w:val="24"/>
          <w:szCs w:val="24"/>
        </w:rPr>
      </w:pPr>
      <w:r>
        <w:rPr>
          <w:bCs/>
          <w:sz w:val="24"/>
          <w:szCs w:val="24"/>
        </w:rPr>
        <w:t>C</w:t>
      </w:r>
      <w:r w:rsidR="00BD5C81">
        <w:rPr>
          <w:bCs/>
          <w:sz w:val="24"/>
          <w:szCs w:val="24"/>
        </w:rPr>
        <w:t>layton</w:t>
      </w:r>
      <w:r>
        <w:rPr>
          <w:bCs/>
          <w:sz w:val="24"/>
          <w:szCs w:val="24"/>
        </w:rPr>
        <w:t xml:space="preserve"> </w:t>
      </w:r>
      <w:r w:rsidR="00BD5C81">
        <w:rPr>
          <w:bCs/>
          <w:sz w:val="24"/>
          <w:szCs w:val="24"/>
        </w:rPr>
        <w:t>Ewen</w:t>
      </w:r>
    </w:p>
    <w:p w14:paraId="623887F2" w14:textId="77777777" w:rsidR="00D11995" w:rsidRDefault="00D11995" w:rsidP="002023B6">
      <w:pPr>
        <w:spacing w:after="0" w:line="240" w:lineRule="auto"/>
        <w:jc w:val="both"/>
        <w:rPr>
          <w:b/>
          <w:sz w:val="24"/>
          <w:szCs w:val="24"/>
        </w:rPr>
      </w:pPr>
    </w:p>
    <w:p w14:paraId="186728B2" w14:textId="77777777" w:rsidR="003860F4" w:rsidRPr="002D703C" w:rsidRDefault="00DF774D" w:rsidP="005F2B04">
      <w:pPr>
        <w:spacing w:after="0" w:line="240" w:lineRule="auto"/>
        <w:jc w:val="both"/>
        <w:rPr>
          <w:b/>
          <w:sz w:val="24"/>
          <w:szCs w:val="24"/>
        </w:rPr>
      </w:pPr>
      <w:r>
        <w:rPr>
          <w:b/>
          <w:sz w:val="24"/>
          <w:szCs w:val="24"/>
        </w:rPr>
        <w:t>Changes Since Our Last M</w:t>
      </w:r>
      <w:r w:rsidR="002C77B1">
        <w:rPr>
          <w:b/>
          <w:sz w:val="24"/>
          <w:szCs w:val="24"/>
        </w:rPr>
        <w:t xml:space="preserve">eeting </w:t>
      </w:r>
    </w:p>
    <w:p w14:paraId="4890F673" w14:textId="70AEB010" w:rsidR="0035318A" w:rsidRDefault="0035318A" w:rsidP="00E926BB">
      <w:pPr>
        <w:spacing w:after="0" w:line="240" w:lineRule="auto"/>
        <w:rPr>
          <w:sz w:val="24"/>
          <w:szCs w:val="24"/>
        </w:rPr>
      </w:pPr>
    </w:p>
    <w:p w14:paraId="3877ED99" w14:textId="39442A2F" w:rsidR="00D11995" w:rsidRPr="00CD0419" w:rsidRDefault="00BB3D46" w:rsidP="00CD0419">
      <w:pPr>
        <w:pStyle w:val="Default"/>
        <w:rPr>
          <w:rFonts w:asciiTheme="minorHAnsi" w:hAnsiTheme="minorHAnsi" w:cstheme="minorHAnsi"/>
        </w:rPr>
      </w:pPr>
      <w:r>
        <w:rPr>
          <w:rFonts w:asciiTheme="minorHAnsi" w:hAnsiTheme="minorHAnsi" w:cstheme="minorHAnsi"/>
        </w:rPr>
        <w:t>No Changes</w:t>
      </w:r>
    </w:p>
    <w:p w14:paraId="12807F4A" w14:textId="77777777" w:rsidR="00A805C9" w:rsidRPr="00CD0419" w:rsidRDefault="00A805C9" w:rsidP="00E926BB">
      <w:pPr>
        <w:spacing w:after="0" w:line="240" w:lineRule="auto"/>
        <w:rPr>
          <w:rFonts w:cstheme="minorHAnsi"/>
          <w:sz w:val="24"/>
          <w:szCs w:val="24"/>
        </w:rPr>
      </w:pPr>
    </w:p>
    <w:p w14:paraId="4DBB12C4" w14:textId="77777777" w:rsidR="00062248" w:rsidRPr="00CD0419" w:rsidRDefault="00DF774D" w:rsidP="002F74C9">
      <w:pPr>
        <w:keepNext/>
        <w:widowControl w:val="0"/>
        <w:spacing w:after="0" w:line="240" w:lineRule="auto"/>
        <w:rPr>
          <w:rFonts w:cstheme="minorHAnsi"/>
          <w:b/>
          <w:sz w:val="24"/>
          <w:szCs w:val="24"/>
        </w:rPr>
      </w:pPr>
      <w:r w:rsidRPr="00CD0419">
        <w:rPr>
          <w:rFonts w:cstheme="minorHAnsi"/>
          <w:b/>
          <w:sz w:val="24"/>
          <w:szCs w:val="24"/>
        </w:rPr>
        <w:t>Status of Our I</w:t>
      </w:r>
      <w:r w:rsidR="002C77B1" w:rsidRPr="00CD0419">
        <w:rPr>
          <w:rFonts w:cstheme="minorHAnsi"/>
          <w:b/>
          <w:sz w:val="24"/>
          <w:szCs w:val="24"/>
        </w:rPr>
        <w:t>nitiatives</w:t>
      </w:r>
    </w:p>
    <w:p w14:paraId="1CCBBE06" w14:textId="77777777" w:rsidR="00F84AF5" w:rsidRDefault="00F84AF5" w:rsidP="002F74C9">
      <w:pPr>
        <w:keepNext/>
        <w:widowControl w:val="0"/>
        <w:spacing w:after="0" w:line="240" w:lineRule="auto"/>
        <w:jc w:val="both"/>
        <w:rPr>
          <w:sz w:val="24"/>
          <w:szCs w:val="24"/>
        </w:rPr>
      </w:pPr>
    </w:p>
    <w:p w14:paraId="4F45B755" w14:textId="77777777" w:rsidR="00C1391D" w:rsidRDefault="00044EF3" w:rsidP="002F74C9">
      <w:pPr>
        <w:keepNext/>
        <w:widowControl w:val="0"/>
        <w:spacing w:after="0" w:line="240" w:lineRule="auto"/>
        <w:jc w:val="both"/>
        <w:rPr>
          <w:sz w:val="24"/>
          <w:szCs w:val="24"/>
        </w:rPr>
      </w:pPr>
      <w:r>
        <w:rPr>
          <w:sz w:val="24"/>
          <w:szCs w:val="24"/>
        </w:rPr>
        <w:t>An update was prov</w:t>
      </w:r>
      <w:r w:rsidR="000311A7">
        <w:rPr>
          <w:sz w:val="24"/>
          <w:szCs w:val="24"/>
        </w:rPr>
        <w:t>ided on our</w:t>
      </w:r>
      <w:r w:rsidR="005D130C">
        <w:rPr>
          <w:sz w:val="24"/>
          <w:szCs w:val="24"/>
        </w:rPr>
        <w:t xml:space="preserve"> initiatives</w:t>
      </w:r>
      <w:r w:rsidR="00C1391D">
        <w:rPr>
          <w:sz w:val="24"/>
          <w:szCs w:val="24"/>
        </w:rPr>
        <w:t>:</w:t>
      </w:r>
    </w:p>
    <w:p w14:paraId="409718D6" w14:textId="77777777" w:rsidR="006D5719" w:rsidRDefault="006D5719" w:rsidP="00FF396F">
      <w:pPr>
        <w:keepNext/>
        <w:widowControl w:val="0"/>
        <w:spacing w:after="0" w:line="240" w:lineRule="auto"/>
        <w:jc w:val="both"/>
        <w:rPr>
          <w:sz w:val="24"/>
          <w:szCs w:val="24"/>
          <w:u w:val="single"/>
        </w:rPr>
      </w:pPr>
    </w:p>
    <w:p w14:paraId="50EF99F4" w14:textId="1EEC1832" w:rsidR="00404430" w:rsidRPr="00D53A59" w:rsidRDefault="00975DCC" w:rsidP="00982E88">
      <w:pPr>
        <w:spacing w:after="0"/>
        <w:rPr>
          <w:sz w:val="24"/>
          <w:szCs w:val="24"/>
        </w:rPr>
      </w:pPr>
      <w:r w:rsidRPr="00404430">
        <w:rPr>
          <w:sz w:val="24"/>
          <w:szCs w:val="24"/>
        </w:rPr>
        <w:t>FAR-Based Contract MR Management</w:t>
      </w:r>
      <w:r w:rsidRPr="00975DCC">
        <w:rPr>
          <w:sz w:val="24"/>
          <w:szCs w:val="24"/>
        </w:rPr>
        <w:t xml:space="preserve"> (Winship/Thomas)</w:t>
      </w:r>
      <w:r>
        <w:rPr>
          <w:sz w:val="24"/>
          <w:szCs w:val="24"/>
        </w:rPr>
        <w:t xml:space="preserve">: </w:t>
      </w:r>
      <w:r w:rsidR="00982E88">
        <w:rPr>
          <w:sz w:val="24"/>
          <w:szCs w:val="24"/>
        </w:rPr>
        <w:t>T</w:t>
      </w:r>
      <w:r w:rsidR="00D53A59">
        <w:rPr>
          <w:sz w:val="24"/>
          <w:szCs w:val="24"/>
        </w:rPr>
        <w:t xml:space="preserve">he progress on this initiative is </w:t>
      </w:r>
      <w:r w:rsidR="00E2664D">
        <w:rPr>
          <w:sz w:val="24"/>
          <w:szCs w:val="24"/>
        </w:rPr>
        <w:t>now progressing</w:t>
      </w:r>
      <w:r w:rsidR="00982E88">
        <w:rPr>
          <w:sz w:val="24"/>
          <w:szCs w:val="24"/>
        </w:rPr>
        <w:t xml:space="preserve"> </w:t>
      </w:r>
      <w:r w:rsidR="00E2664D">
        <w:rPr>
          <w:sz w:val="24"/>
          <w:szCs w:val="24"/>
        </w:rPr>
        <w:t>with</w:t>
      </w:r>
      <w:r w:rsidR="00982E88">
        <w:rPr>
          <w:sz w:val="24"/>
          <w:szCs w:val="24"/>
        </w:rPr>
        <w:t xml:space="preserve"> the </w:t>
      </w:r>
      <w:r w:rsidR="00E2664D">
        <w:rPr>
          <w:sz w:val="24"/>
          <w:szCs w:val="24"/>
        </w:rPr>
        <w:t xml:space="preserve">deployment of </w:t>
      </w:r>
      <w:r w:rsidR="00982E88">
        <w:rPr>
          <w:sz w:val="24"/>
          <w:szCs w:val="24"/>
        </w:rPr>
        <w:t xml:space="preserve">new </w:t>
      </w:r>
      <w:r w:rsidR="00E2664D">
        <w:rPr>
          <w:sz w:val="24"/>
          <w:szCs w:val="24"/>
        </w:rPr>
        <w:t xml:space="preserve">IDIQ </w:t>
      </w:r>
      <w:r w:rsidR="00982E88">
        <w:rPr>
          <w:sz w:val="24"/>
          <w:szCs w:val="24"/>
        </w:rPr>
        <w:t>end state contract.</w:t>
      </w:r>
      <w:r w:rsidR="000E472A">
        <w:rPr>
          <w:sz w:val="24"/>
          <w:szCs w:val="24"/>
        </w:rPr>
        <w:t xml:space="preserve">  </w:t>
      </w:r>
      <w:r w:rsidR="00E2664D">
        <w:rPr>
          <w:sz w:val="24"/>
          <w:szCs w:val="24"/>
        </w:rPr>
        <w:t xml:space="preserve">J.R. Thomas is currently working through this process and will be an exceptional resource in sharing lessons learned.  </w:t>
      </w:r>
      <w:r w:rsidR="006744B0">
        <w:rPr>
          <w:sz w:val="24"/>
          <w:szCs w:val="24"/>
        </w:rPr>
        <w:t xml:space="preserve">As </w:t>
      </w:r>
      <w:r w:rsidR="00E2664D">
        <w:rPr>
          <w:sz w:val="24"/>
          <w:szCs w:val="24"/>
        </w:rPr>
        <w:t>part of the EFCOG Acquisition Group’s initiative we will be providing the Risk Management lessons learned section of that report.</w:t>
      </w:r>
    </w:p>
    <w:p w14:paraId="7329625C" w14:textId="77777777" w:rsidR="006744B0" w:rsidRDefault="006744B0" w:rsidP="00891D38">
      <w:pPr>
        <w:spacing w:after="0"/>
        <w:jc w:val="both"/>
        <w:rPr>
          <w:sz w:val="24"/>
          <w:szCs w:val="24"/>
        </w:rPr>
      </w:pPr>
    </w:p>
    <w:p w14:paraId="5655982C" w14:textId="14F1860B" w:rsidR="00BB3D46" w:rsidRDefault="00975DCC" w:rsidP="00891D38">
      <w:pPr>
        <w:spacing w:after="0"/>
        <w:jc w:val="both"/>
        <w:rPr>
          <w:sz w:val="24"/>
          <w:szCs w:val="24"/>
        </w:rPr>
      </w:pPr>
      <w:r w:rsidRPr="00975DCC">
        <w:rPr>
          <w:sz w:val="24"/>
          <w:szCs w:val="24"/>
        </w:rPr>
        <w:t>Bias Management (</w:t>
      </w:r>
      <w:r w:rsidR="00D53A59">
        <w:rPr>
          <w:sz w:val="24"/>
          <w:szCs w:val="24"/>
        </w:rPr>
        <w:t>Ramirez</w:t>
      </w:r>
      <w:r w:rsidRPr="00975DCC">
        <w:rPr>
          <w:sz w:val="24"/>
          <w:szCs w:val="24"/>
        </w:rPr>
        <w:t>)</w:t>
      </w:r>
      <w:r w:rsidR="00404430">
        <w:rPr>
          <w:sz w:val="24"/>
          <w:szCs w:val="24"/>
        </w:rPr>
        <w:t xml:space="preserve">: </w:t>
      </w:r>
      <w:r w:rsidR="00BB3D46">
        <w:rPr>
          <w:sz w:val="24"/>
          <w:szCs w:val="24"/>
        </w:rPr>
        <w:t xml:space="preserve">FY21 Work </w:t>
      </w:r>
      <w:r w:rsidR="00E2664D">
        <w:rPr>
          <w:sz w:val="24"/>
          <w:szCs w:val="24"/>
        </w:rPr>
        <w:t>has begun on the training package development</w:t>
      </w:r>
      <w:r w:rsidR="00BB3D46">
        <w:rPr>
          <w:sz w:val="24"/>
          <w:szCs w:val="24"/>
        </w:rPr>
        <w:t>.  Th</w:t>
      </w:r>
      <w:r w:rsidR="00E2664D">
        <w:rPr>
          <w:sz w:val="24"/>
          <w:szCs w:val="24"/>
        </w:rPr>
        <w:t xml:space="preserve">is is part of the draft </w:t>
      </w:r>
      <w:r w:rsidR="00BB3D46">
        <w:rPr>
          <w:sz w:val="24"/>
          <w:szCs w:val="24"/>
        </w:rPr>
        <w:t>FY21 Work Plan:</w:t>
      </w:r>
    </w:p>
    <w:p w14:paraId="6BA245F7" w14:textId="77777777" w:rsidR="00BB3D46" w:rsidRDefault="00BB3D46" w:rsidP="00891D38">
      <w:pPr>
        <w:spacing w:after="0"/>
        <w:jc w:val="both"/>
        <w:rPr>
          <w:sz w:val="24"/>
          <w:szCs w:val="24"/>
        </w:rPr>
      </w:pPr>
    </w:p>
    <w:p w14:paraId="49E47FB3" w14:textId="4AB2377E" w:rsidR="00BB1BEC" w:rsidRPr="00071FFB" w:rsidRDefault="00BB3D46" w:rsidP="00071FFB">
      <w:pPr>
        <w:spacing w:after="0" w:line="240" w:lineRule="auto"/>
        <w:ind w:left="720"/>
        <w:jc w:val="both"/>
        <w:rPr>
          <w:rFonts w:cstheme="minorHAnsi"/>
          <w:sz w:val="24"/>
          <w:szCs w:val="24"/>
        </w:rPr>
      </w:pPr>
      <w:r w:rsidRPr="00071FFB">
        <w:rPr>
          <w:rFonts w:cstheme="minorHAnsi"/>
          <w:sz w:val="24"/>
          <w:szCs w:val="24"/>
        </w:rPr>
        <w:t>“Issue a pilot Bias Awareness Training Package which will include biases and other human behavioral factors awareness training in project management planning, forecast, and risk.  This pilot will be tested at selected sites in FY 22, then finalized with the goal of being eventually deployed throughout the complex</w:t>
      </w:r>
      <w:r w:rsidR="001A49FB" w:rsidRPr="00071FFB">
        <w:rPr>
          <w:rFonts w:cstheme="minorHAnsi"/>
          <w:sz w:val="24"/>
          <w:szCs w:val="24"/>
        </w:rPr>
        <w:t>.</w:t>
      </w:r>
      <w:r w:rsidRPr="00071FFB">
        <w:rPr>
          <w:rFonts w:cstheme="minorHAnsi"/>
          <w:sz w:val="24"/>
          <w:szCs w:val="24"/>
        </w:rPr>
        <w:t>”</w:t>
      </w:r>
    </w:p>
    <w:p w14:paraId="6C7AB9F8" w14:textId="77777777" w:rsidR="00404430" w:rsidRPr="00975DCC" w:rsidRDefault="00404430" w:rsidP="00891D38">
      <w:pPr>
        <w:spacing w:after="0"/>
        <w:jc w:val="both"/>
        <w:rPr>
          <w:sz w:val="24"/>
          <w:szCs w:val="24"/>
        </w:rPr>
      </w:pPr>
    </w:p>
    <w:p w14:paraId="3B3D5076" w14:textId="6D494C40" w:rsidR="00975DCC" w:rsidRDefault="00975DCC" w:rsidP="00975DCC">
      <w:pPr>
        <w:spacing w:after="0"/>
        <w:rPr>
          <w:sz w:val="24"/>
          <w:szCs w:val="24"/>
        </w:rPr>
      </w:pPr>
      <w:r w:rsidRPr="00975DCC">
        <w:rPr>
          <w:sz w:val="24"/>
          <w:szCs w:val="24"/>
        </w:rPr>
        <w:t>Risk Triggers (</w:t>
      </w:r>
      <w:r w:rsidR="00404430">
        <w:rPr>
          <w:sz w:val="24"/>
          <w:szCs w:val="24"/>
        </w:rPr>
        <w:t>Lane</w:t>
      </w:r>
      <w:r w:rsidR="00DE37A5">
        <w:rPr>
          <w:sz w:val="24"/>
          <w:szCs w:val="24"/>
        </w:rPr>
        <w:t>/Barrett</w:t>
      </w:r>
      <w:r w:rsidRPr="00975DCC">
        <w:rPr>
          <w:sz w:val="24"/>
          <w:szCs w:val="24"/>
        </w:rPr>
        <w:t>)</w:t>
      </w:r>
      <w:r w:rsidR="00404430">
        <w:rPr>
          <w:sz w:val="24"/>
          <w:szCs w:val="24"/>
        </w:rPr>
        <w:t xml:space="preserve">:  </w:t>
      </w:r>
      <w:r w:rsidR="00BB3D46">
        <w:rPr>
          <w:sz w:val="24"/>
          <w:szCs w:val="24"/>
        </w:rPr>
        <w:t>The final</w:t>
      </w:r>
      <w:r w:rsidR="001A49FB">
        <w:rPr>
          <w:sz w:val="24"/>
          <w:szCs w:val="24"/>
        </w:rPr>
        <w:t xml:space="preserve"> report </w:t>
      </w:r>
      <w:r w:rsidR="00BB3D46">
        <w:rPr>
          <w:sz w:val="24"/>
          <w:szCs w:val="24"/>
        </w:rPr>
        <w:t>has been</w:t>
      </w:r>
      <w:r w:rsidR="001A49FB">
        <w:rPr>
          <w:sz w:val="24"/>
          <w:szCs w:val="24"/>
        </w:rPr>
        <w:t xml:space="preserve"> </w:t>
      </w:r>
      <w:r w:rsidR="00BB3D46">
        <w:rPr>
          <w:sz w:val="24"/>
          <w:szCs w:val="24"/>
        </w:rPr>
        <w:t>review</w:t>
      </w:r>
      <w:r w:rsidR="00E2664D">
        <w:rPr>
          <w:sz w:val="24"/>
          <w:szCs w:val="24"/>
        </w:rPr>
        <w:t>ed by the team and comments incorporated.  The best practice was piloted successfully on the WIPP SSCVS project which gave the authors feedback to include in the final issue.</w:t>
      </w:r>
      <w:r w:rsidR="001A49FB">
        <w:rPr>
          <w:sz w:val="24"/>
          <w:szCs w:val="24"/>
        </w:rPr>
        <w:t xml:space="preserve">  </w:t>
      </w:r>
      <w:r w:rsidR="0008288A">
        <w:rPr>
          <w:sz w:val="24"/>
          <w:szCs w:val="24"/>
        </w:rPr>
        <w:t>Final approved best practice is expected to be issued this month.</w:t>
      </w:r>
      <w:r w:rsidR="003B057B">
        <w:rPr>
          <w:sz w:val="24"/>
          <w:szCs w:val="24"/>
        </w:rPr>
        <w:t xml:space="preserve">  (Action 10.1-Winship, contact Damion Barret and include forecast </w:t>
      </w:r>
      <w:r w:rsidR="003B057B">
        <w:rPr>
          <w:sz w:val="24"/>
          <w:szCs w:val="24"/>
        </w:rPr>
        <w:lastRenderedPageBreak/>
        <w:t>completion date for entering approval signature phase).  Post meeting</w:t>
      </w:r>
      <w:r w:rsidR="00E958CD">
        <w:rPr>
          <w:sz w:val="24"/>
          <w:szCs w:val="24"/>
        </w:rPr>
        <w:t>,</w:t>
      </w:r>
      <w:r w:rsidR="003B057B">
        <w:rPr>
          <w:sz w:val="24"/>
          <w:szCs w:val="24"/>
        </w:rPr>
        <w:t xml:space="preserve"> </w:t>
      </w:r>
      <w:r w:rsidR="00E958CD">
        <w:rPr>
          <w:sz w:val="24"/>
          <w:szCs w:val="24"/>
        </w:rPr>
        <w:t>forecast date was obtained of week ending 10/9.</w:t>
      </w:r>
    </w:p>
    <w:p w14:paraId="3A4491F7" w14:textId="77777777" w:rsidR="00404430" w:rsidRPr="00975DCC" w:rsidRDefault="00404430" w:rsidP="00975DCC">
      <w:pPr>
        <w:spacing w:after="0"/>
        <w:rPr>
          <w:sz w:val="24"/>
          <w:szCs w:val="24"/>
        </w:rPr>
      </w:pPr>
    </w:p>
    <w:p w14:paraId="73A07510" w14:textId="2FA98800" w:rsidR="00975DCC" w:rsidRPr="00975DCC" w:rsidRDefault="00975DCC" w:rsidP="00975DCC">
      <w:pPr>
        <w:spacing w:after="0"/>
        <w:rPr>
          <w:sz w:val="24"/>
          <w:szCs w:val="24"/>
        </w:rPr>
      </w:pPr>
      <w:r w:rsidRPr="00975DCC">
        <w:rPr>
          <w:sz w:val="24"/>
          <w:szCs w:val="24"/>
        </w:rPr>
        <w:t>Risk and Opportunity Handling Effectiveness (</w:t>
      </w:r>
      <w:r w:rsidR="00791F00">
        <w:rPr>
          <w:sz w:val="24"/>
          <w:szCs w:val="24"/>
        </w:rPr>
        <w:t>Wright</w:t>
      </w:r>
      <w:r w:rsidRPr="00975DCC">
        <w:rPr>
          <w:sz w:val="24"/>
          <w:szCs w:val="24"/>
        </w:rPr>
        <w:t>)</w:t>
      </w:r>
      <w:r w:rsidR="000B2490">
        <w:rPr>
          <w:sz w:val="24"/>
          <w:szCs w:val="24"/>
        </w:rPr>
        <w:t xml:space="preserve">:  </w:t>
      </w:r>
      <w:r w:rsidR="001A49FB">
        <w:rPr>
          <w:sz w:val="24"/>
          <w:szCs w:val="24"/>
        </w:rPr>
        <w:t>Report has been approved and issued meeting the FY20 Work Plan deliverable schedule.</w:t>
      </w:r>
    </w:p>
    <w:p w14:paraId="6DB7D9D3" w14:textId="77777777" w:rsidR="00404430" w:rsidRDefault="00404430" w:rsidP="00975DCC">
      <w:pPr>
        <w:spacing w:after="0"/>
        <w:rPr>
          <w:sz w:val="24"/>
          <w:szCs w:val="24"/>
        </w:rPr>
      </w:pPr>
    </w:p>
    <w:p w14:paraId="412C6CF6" w14:textId="203B6608" w:rsidR="00975DCC" w:rsidRPr="00A178C4" w:rsidRDefault="00975DCC" w:rsidP="00620FB6">
      <w:pPr>
        <w:spacing w:after="0"/>
        <w:jc w:val="both"/>
        <w:rPr>
          <w:sz w:val="24"/>
          <w:szCs w:val="24"/>
        </w:rPr>
      </w:pPr>
      <w:r w:rsidRPr="00A178C4">
        <w:rPr>
          <w:sz w:val="24"/>
          <w:szCs w:val="24"/>
        </w:rPr>
        <w:t>Risk Management Guidance Cross-Walk (Wright)</w:t>
      </w:r>
      <w:r w:rsidR="00891D38" w:rsidRPr="00A178C4">
        <w:rPr>
          <w:sz w:val="24"/>
          <w:szCs w:val="24"/>
        </w:rPr>
        <w:t xml:space="preserve">:  As part of the maintenance of the crosswalk, it </w:t>
      </w:r>
      <w:r w:rsidR="0008288A">
        <w:rPr>
          <w:sz w:val="24"/>
          <w:szCs w:val="24"/>
        </w:rPr>
        <w:t>has been</w:t>
      </w:r>
      <w:r w:rsidR="00891D38" w:rsidRPr="00A178C4">
        <w:rPr>
          <w:sz w:val="24"/>
          <w:szCs w:val="24"/>
        </w:rPr>
        <w:t xml:space="preserve"> updated to reflect new best practices/requirements </w:t>
      </w:r>
      <w:r w:rsidR="00BB3D46">
        <w:rPr>
          <w:sz w:val="24"/>
          <w:szCs w:val="24"/>
        </w:rPr>
        <w:t xml:space="preserve">and is </w:t>
      </w:r>
      <w:r w:rsidR="0008288A">
        <w:rPr>
          <w:sz w:val="24"/>
          <w:szCs w:val="24"/>
        </w:rPr>
        <w:t>currently in the final approval stage.  This report also serves to identify any additional candidate initiatives the team may wish to include in future work plans.</w:t>
      </w:r>
    </w:p>
    <w:p w14:paraId="456B2A51" w14:textId="77777777" w:rsidR="006744B0" w:rsidRPr="00A178C4" w:rsidRDefault="006744B0" w:rsidP="005E77AA">
      <w:pPr>
        <w:spacing w:after="0" w:line="240" w:lineRule="auto"/>
        <w:jc w:val="both"/>
        <w:rPr>
          <w:sz w:val="24"/>
          <w:szCs w:val="24"/>
        </w:rPr>
      </w:pPr>
    </w:p>
    <w:p w14:paraId="695E04C0" w14:textId="77777777" w:rsidR="0074103D" w:rsidRPr="00A178C4" w:rsidRDefault="00FC07AE" w:rsidP="005E77AA">
      <w:pPr>
        <w:spacing w:after="0" w:line="240" w:lineRule="auto"/>
        <w:jc w:val="both"/>
        <w:rPr>
          <w:sz w:val="24"/>
          <w:szCs w:val="24"/>
        </w:rPr>
      </w:pPr>
      <w:r w:rsidRPr="00A178C4">
        <w:rPr>
          <w:sz w:val="24"/>
          <w:szCs w:val="24"/>
        </w:rPr>
        <w:t>Team Action List</w:t>
      </w:r>
      <w:r w:rsidR="00EE5C2F" w:rsidRPr="00A178C4">
        <w:rPr>
          <w:sz w:val="24"/>
          <w:szCs w:val="24"/>
        </w:rPr>
        <w:t xml:space="preserve"> was reviewed and updated.</w:t>
      </w:r>
    </w:p>
    <w:p w14:paraId="56E92E1D" w14:textId="77777777" w:rsidR="00297743" w:rsidRPr="00A178C4" w:rsidRDefault="00297743" w:rsidP="00E3233F">
      <w:pPr>
        <w:widowControl w:val="0"/>
        <w:spacing w:after="0" w:line="240" w:lineRule="auto"/>
        <w:jc w:val="both"/>
        <w:rPr>
          <w:b/>
          <w:sz w:val="24"/>
          <w:szCs w:val="24"/>
        </w:rPr>
      </w:pPr>
    </w:p>
    <w:p w14:paraId="4A9AEBBF" w14:textId="77777777" w:rsidR="00922A06" w:rsidRPr="00A178C4" w:rsidRDefault="00DB4358" w:rsidP="000D4B70">
      <w:pPr>
        <w:keepNext/>
        <w:widowControl w:val="0"/>
        <w:spacing w:after="0" w:line="240" w:lineRule="auto"/>
        <w:jc w:val="both"/>
        <w:rPr>
          <w:sz w:val="24"/>
          <w:szCs w:val="24"/>
        </w:rPr>
      </w:pPr>
      <w:r w:rsidRPr="00A178C4">
        <w:rPr>
          <w:b/>
          <w:sz w:val="24"/>
          <w:szCs w:val="24"/>
        </w:rPr>
        <w:t>Other Business</w:t>
      </w:r>
    </w:p>
    <w:p w14:paraId="3452D6BA" w14:textId="21C5F79B" w:rsidR="009348A7" w:rsidRDefault="009348A7" w:rsidP="000D4B70">
      <w:pPr>
        <w:keepNext/>
        <w:widowControl w:val="0"/>
        <w:spacing w:after="0" w:line="240" w:lineRule="auto"/>
        <w:jc w:val="both"/>
        <w:rPr>
          <w:b/>
          <w:sz w:val="24"/>
          <w:szCs w:val="24"/>
        </w:rPr>
      </w:pPr>
    </w:p>
    <w:p w14:paraId="42B8BFB6" w14:textId="4EA9EF7C" w:rsidR="0008288A" w:rsidRPr="0008288A" w:rsidRDefault="0008288A" w:rsidP="000D4B70">
      <w:pPr>
        <w:keepNext/>
        <w:widowControl w:val="0"/>
        <w:spacing w:after="0" w:line="240" w:lineRule="auto"/>
        <w:jc w:val="both"/>
        <w:rPr>
          <w:bCs/>
          <w:sz w:val="24"/>
          <w:szCs w:val="24"/>
        </w:rPr>
      </w:pPr>
      <w:r w:rsidRPr="0008288A">
        <w:rPr>
          <w:bCs/>
          <w:sz w:val="24"/>
          <w:szCs w:val="24"/>
        </w:rPr>
        <w:t>Use of Risks Relative to Estimating Errors and Omissions:</w:t>
      </w:r>
      <w:r>
        <w:rPr>
          <w:bCs/>
          <w:sz w:val="24"/>
          <w:szCs w:val="24"/>
        </w:rPr>
        <w:t xml:space="preserve">  A discussion was held on the use of project risk registers to maintain risks for estimating errors and omissions.  While omitted or new scope directed by DOE was generally held as a risk, estimating errors and omissions were not included as specific risks in project risk register</w:t>
      </w:r>
      <w:r w:rsidR="003B057B">
        <w:rPr>
          <w:bCs/>
          <w:sz w:val="24"/>
          <w:szCs w:val="24"/>
        </w:rPr>
        <w:t>s</w:t>
      </w:r>
      <w:r>
        <w:rPr>
          <w:bCs/>
          <w:sz w:val="24"/>
          <w:szCs w:val="24"/>
        </w:rPr>
        <w:t xml:space="preserve">.  Estimating errors were </w:t>
      </w:r>
      <w:r w:rsidR="003B057B">
        <w:rPr>
          <w:bCs/>
          <w:sz w:val="24"/>
          <w:szCs w:val="24"/>
        </w:rPr>
        <w:t xml:space="preserve">generally </w:t>
      </w:r>
      <w:r>
        <w:rPr>
          <w:bCs/>
          <w:sz w:val="24"/>
          <w:szCs w:val="24"/>
        </w:rPr>
        <w:t>handled through change control</w:t>
      </w:r>
      <w:r w:rsidR="003B057B">
        <w:rPr>
          <w:bCs/>
          <w:sz w:val="24"/>
          <w:szCs w:val="24"/>
        </w:rPr>
        <w:t xml:space="preserve"> without requiring a specific risk to </w:t>
      </w:r>
      <w:r w:rsidR="00E958CD">
        <w:rPr>
          <w:bCs/>
          <w:sz w:val="24"/>
          <w:szCs w:val="24"/>
        </w:rPr>
        <w:t>justify MR utilization.</w:t>
      </w:r>
    </w:p>
    <w:p w14:paraId="7C795CFA" w14:textId="77777777" w:rsidR="0008288A" w:rsidRPr="0008288A" w:rsidRDefault="0008288A" w:rsidP="006744B0">
      <w:pPr>
        <w:pStyle w:val="ListParagraph"/>
        <w:keepNext/>
        <w:widowControl w:val="0"/>
        <w:spacing w:after="0" w:line="240" w:lineRule="auto"/>
        <w:ind w:left="0"/>
        <w:jc w:val="both"/>
        <w:rPr>
          <w:bCs/>
          <w:sz w:val="24"/>
          <w:szCs w:val="24"/>
        </w:rPr>
      </w:pPr>
    </w:p>
    <w:p w14:paraId="10687AB9" w14:textId="6EABFB5B" w:rsidR="006744B0" w:rsidRPr="00E94F6E" w:rsidRDefault="00E958CD" w:rsidP="006744B0">
      <w:pPr>
        <w:pStyle w:val="ListParagraph"/>
        <w:keepNext/>
        <w:widowControl w:val="0"/>
        <w:spacing w:after="0" w:line="240" w:lineRule="auto"/>
        <w:ind w:left="0"/>
        <w:jc w:val="both"/>
        <w:rPr>
          <w:sz w:val="24"/>
          <w:szCs w:val="24"/>
        </w:rPr>
      </w:pPr>
      <w:r>
        <w:rPr>
          <w:sz w:val="24"/>
          <w:szCs w:val="24"/>
        </w:rPr>
        <w:t xml:space="preserve">Ratio of Project Reserves to Project Completion:  A discussion was held on how the relationship of % project complete relates to the % of schedule margin remaining.  In the October issue of DOE Project Management News an article was published by Robert Loop (PM-30) discussing schedule margin and schedule contingency and how to manage and assess the adequacy of these duration allowances.  The </w:t>
      </w:r>
      <w:r w:rsidR="00BC625C">
        <w:rPr>
          <w:sz w:val="24"/>
          <w:szCs w:val="24"/>
        </w:rPr>
        <w:t>aspects</w:t>
      </w:r>
      <w:r>
        <w:rPr>
          <w:sz w:val="24"/>
          <w:szCs w:val="24"/>
        </w:rPr>
        <w:t xml:space="preserve"> of minimal risk pool versus perceived overly conservative duration allowances </w:t>
      </w:r>
      <w:r w:rsidR="00BC625C">
        <w:rPr>
          <w:sz w:val="24"/>
          <w:szCs w:val="24"/>
        </w:rPr>
        <w:t>at advanced stages of project completion were discussed.  Team members provided examples from around the complex demonstrating the complications that can arise when concluding excess duration allowance is associated with a project.  The team discussed the influence of low probability high impact risks and probabilistically derived margins from a small population of risks.  Rick Staten ha</w:t>
      </w:r>
      <w:r w:rsidR="00B6232B">
        <w:rPr>
          <w:sz w:val="24"/>
          <w:szCs w:val="24"/>
        </w:rPr>
        <w:t>s</w:t>
      </w:r>
      <w:r w:rsidR="00BC625C">
        <w:rPr>
          <w:sz w:val="24"/>
          <w:szCs w:val="24"/>
        </w:rPr>
        <w:t xml:space="preserve"> </w:t>
      </w:r>
      <w:r w:rsidR="00B6232B">
        <w:rPr>
          <w:sz w:val="24"/>
          <w:szCs w:val="24"/>
        </w:rPr>
        <w:t xml:space="preserve">developed a white paper on how Schedule Reserve (Margin) is managed at INL </w:t>
      </w:r>
      <w:proofErr w:type="gramStart"/>
      <w:r w:rsidR="00B6232B">
        <w:rPr>
          <w:sz w:val="24"/>
          <w:szCs w:val="24"/>
        </w:rPr>
        <w:t>in  conjunction</w:t>
      </w:r>
      <w:proofErr w:type="gramEnd"/>
      <w:r w:rsidR="00B6232B">
        <w:rPr>
          <w:sz w:val="24"/>
          <w:szCs w:val="24"/>
        </w:rPr>
        <w:t xml:space="preserve"> with a PM-30 Roadside Assist Visit.  Post meeting Rick has shared this with the team and are accompanying these minutes as attachments.</w:t>
      </w:r>
    </w:p>
    <w:p w14:paraId="7C312ED9" w14:textId="77777777" w:rsidR="00C61C90" w:rsidRPr="00A178C4" w:rsidRDefault="00C61C90" w:rsidP="00C70272">
      <w:pPr>
        <w:keepNext/>
        <w:widowControl w:val="0"/>
        <w:spacing w:after="0" w:line="240" w:lineRule="auto"/>
        <w:jc w:val="both"/>
        <w:rPr>
          <w:sz w:val="24"/>
          <w:szCs w:val="24"/>
          <w:highlight w:val="yellow"/>
        </w:rPr>
      </w:pPr>
    </w:p>
    <w:p w14:paraId="4BFADCBC" w14:textId="77777777" w:rsidR="001519D4" w:rsidRPr="00BF78CF" w:rsidRDefault="001519D4" w:rsidP="00C70272">
      <w:pPr>
        <w:keepNext/>
        <w:widowControl w:val="0"/>
        <w:spacing w:after="0" w:line="240" w:lineRule="auto"/>
        <w:jc w:val="both"/>
        <w:rPr>
          <w:sz w:val="24"/>
          <w:szCs w:val="24"/>
        </w:rPr>
      </w:pPr>
    </w:p>
    <w:sectPr w:rsidR="001519D4" w:rsidRPr="00BF78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545F4" w14:textId="77777777" w:rsidR="00F674B5" w:rsidRDefault="00F674B5" w:rsidP="00BA5F3D">
      <w:pPr>
        <w:spacing w:after="0" w:line="240" w:lineRule="auto"/>
      </w:pPr>
      <w:r>
        <w:separator/>
      </w:r>
    </w:p>
  </w:endnote>
  <w:endnote w:type="continuationSeparator" w:id="0">
    <w:p w14:paraId="17F76FE0" w14:textId="77777777" w:rsidR="00F674B5" w:rsidRDefault="00F674B5" w:rsidP="00BA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2E4E" w14:textId="77777777" w:rsidR="00BA5F3D" w:rsidRDefault="00BA5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4E4A9" w14:textId="77777777" w:rsidR="00BA5F3D" w:rsidRDefault="00BA5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0BBE" w14:textId="77777777" w:rsidR="00BA5F3D" w:rsidRDefault="00BA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990A5" w14:textId="77777777" w:rsidR="00F674B5" w:rsidRDefault="00F674B5" w:rsidP="00BA5F3D">
      <w:pPr>
        <w:spacing w:after="0" w:line="240" w:lineRule="auto"/>
      </w:pPr>
      <w:r>
        <w:separator/>
      </w:r>
    </w:p>
  </w:footnote>
  <w:footnote w:type="continuationSeparator" w:id="0">
    <w:p w14:paraId="2F865B32" w14:textId="77777777" w:rsidR="00F674B5" w:rsidRDefault="00F674B5" w:rsidP="00BA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6777" w14:textId="77777777" w:rsidR="00BA5F3D" w:rsidRDefault="00BA5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0749A" w14:textId="77777777" w:rsidR="00BA5F3D" w:rsidRDefault="00BA5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21F4" w14:textId="77777777" w:rsidR="00BA5F3D" w:rsidRDefault="00BA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7F22608"/>
    <w:lvl w:ilvl="0">
      <w:numFmt w:val="bullet"/>
      <w:lvlText w:val="*"/>
      <w:lvlJc w:val="left"/>
    </w:lvl>
  </w:abstractNum>
  <w:abstractNum w:abstractNumId="1" w15:restartNumberingAfterBreak="0">
    <w:nsid w:val="05DF5DC2"/>
    <w:multiLevelType w:val="hybridMultilevel"/>
    <w:tmpl w:val="65BA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E2847"/>
    <w:multiLevelType w:val="hybridMultilevel"/>
    <w:tmpl w:val="A9A4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33B96"/>
    <w:multiLevelType w:val="hybridMultilevel"/>
    <w:tmpl w:val="4F80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C6C36"/>
    <w:multiLevelType w:val="hybridMultilevel"/>
    <w:tmpl w:val="4990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B3600"/>
    <w:multiLevelType w:val="hybridMultilevel"/>
    <w:tmpl w:val="A62E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F2E56"/>
    <w:multiLevelType w:val="hybridMultilevel"/>
    <w:tmpl w:val="C202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10E"/>
    <w:multiLevelType w:val="hybridMultilevel"/>
    <w:tmpl w:val="11D2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32A9B"/>
    <w:multiLevelType w:val="hybridMultilevel"/>
    <w:tmpl w:val="8EE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B17AC"/>
    <w:multiLevelType w:val="hybridMultilevel"/>
    <w:tmpl w:val="C9F8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83B05"/>
    <w:multiLevelType w:val="hybridMultilevel"/>
    <w:tmpl w:val="C040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B7487"/>
    <w:multiLevelType w:val="hybridMultilevel"/>
    <w:tmpl w:val="5F78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9"/>
  </w:num>
  <w:num w:numId="4">
    <w:abstractNumId w:val="2"/>
  </w:num>
  <w:num w:numId="5">
    <w:abstractNumId w:val="8"/>
  </w:num>
  <w:num w:numId="6">
    <w:abstractNumId w:val="7"/>
  </w:num>
  <w:num w:numId="7">
    <w:abstractNumId w:val="6"/>
  </w:num>
  <w:num w:numId="8">
    <w:abstractNumId w:val="4"/>
  </w:num>
  <w:num w:numId="9">
    <w:abstractNumId w:val="11"/>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B1"/>
    <w:rsid w:val="000209D0"/>
    <w:rsid w:val="000266DF"/>
    <w:rsid w:val="000311A7"/>
    <w:rsid w:val="00041B95"/>
    <w:rsid w:val="00044EF3"/>
    <w:rsid w:val="000533A9"/>
    <w:rsid w:val="00062248"/>
    <w:rsid w:val="00063A97"/>
    <w:rsid w:val="00064DF0"/>
    <w:rsid w:val="00071FFB"/>
    <w:rsid w:val="0008288A"/>
    <w:rsid w:val="00090AC7"/>
    <w:rsid w:val="000B226C"/>
    <w:rsid w:val="000B2490"/>
    <w:rsid w:val="000C3256"/>
    <w:rsid w:val="000D4B70"/>
    <w:rsid w:val="000E472A"/>
    <w:rsid w:val="000F3B47"/>
    <w:rsid w:val="000F582F"/>
    <w:rsid w:val="000F6044"/>
    <w:rsid w:val="0010573C"/>
    <w:rsid w:val="00110B51"/>
    <w:rsid w:val="00115A99"/>
    <w:rsid w:val="00121B3A"/>
    <w:rsid w:val="001313B2"/>
    <w:rsid w:val="00140C8C"/>
    <w:rsid w:val="001519D4"/>
    <w:rsid w:val="0017392A"/>
    <w:rsid w:val="0019487E"/>
    <w:rsid w:val="001952D8"/>
    <w:rsid w:val="001A0A80"/>
    <w:rsid w:val="001A49FB"/>
    <w:rsid w:val="001B0FC4"/>
    <w:rsid w:val="001B4B00"/>
    <w:rsid w:val="001C5B5A"/>
    <w:rsid w:val="001C6907"/>
    <w:rsid w:val="001D7400"/>
    <w:rsid w:val="001E0883"/>
    <w:rsid w:val="002005E7"/>
    <w:rsid w:val="002023B6"/>
    <w:rsid w:val="00203F00"/>
    <w:rsid w:val="0020647C"/>
    <w:rsid w:val="00221F85"/>
    <w:rsid w:val="0022521A"/>
    <w:rsid w:val="00225E73"/>
    <w:rsid w:val="0023209C"/>
    <w:rsid w:val="00232553"/>
    <w:rsid w:val="00255E1F"/>
    <w:rsid w:val="002621CD"/>
    <w:rsid w:val="00262390"/>
    <w:rsid w:val="00287C08"/>
    <w:rsid w:val="00294CBD"/>
    <w:rsid w:val="00297743"/>
    <w:rsid w:val="002A0C9D"/>
    <w:rsid w:val="002A7DEF"/>
    <w:rsid w:val="002C77B1"/>
    <w:rsid w:val="002D4D58"/>
    <w:rsid w:val="002D703C"/>
    <w:rsid w:val="002E3CCE"/>
    <w:rsid w:val="002F74C9"/>
    <w:rsid w:val="00315A3E"/>
    <w:rsid w:val="00321270"/>
    <w:rsid w:val="0032765E"/>
    <w:rsid w:val="00332E27"/>
    <w:rsid w:val="0034537B"/>
    <w:rsid w:val="00347B2D"/>
    <w:rsid w:val="0035318A"/>
    <w:rsid w:val="00362C34"/>
    <w:rsid w:val="00365DAF"/>
    <w:rsid w:val="003829E6"/>
    <w:rsid w:val="003860F4"/>
    <w:rsid w:val="00392BCE"/>
    <w:rsid w:val="0039745F"/>
    <w:rsid w:val="003A7FA4"/>
    <w:rsid w:val="003B057B"/>
    <w:rsid w:val="003D1872"/>
    <w:rsid w:val="003D6A13"/>
    <w:rsid w:val="00401515"/>
    <w:rsid w:val="00404430"/>
    <w:rsid w:val="00405321"/>
    <w:rsid w:val="00407C35"/>
    <w:rsid w:val="00420EE0"/>
    <w:rsid w:val="00422012"/>
    <w:rsid w:val="00436676"/>
    <w:rsid w:val="00455AE3"/>
    <w:rsid w:val="00456397"/>
    <w:rsid w:val="00461F13"/>
    <w:rsid w:val="00464435"/>
    <w:rsid w:val="0046528D"/>
    <w:rsid w:val="00481526"/>
    <w:rsid w:val="00484422"/>
    <w:rsid w:val="00487C8C"/>
    <w:rsid w:val="00492ED7"/>
    <w:rsid w:val="00494485"/>
    <w:rsid w:val="00494EB8"/>
    <w:rsid w:val="004A73BD"/>
    <w:rsid w:val="004A7FCD"/>
    <w:rsid w:val="004E28D6"/>
    <w:rsid w:val="004F12C2"/>
    <w:rsid w:val="005163D7"/>
    <w:rsid w:val="005359E4"/>
    <w:rsid w:val="00536A37"/>
    <w:rsid w:val="00543E3C"/>
    <w:rsid w:val="00553014"/>
    <w:rsid w:val="00554F3F"/>
    <w:rsid w:val="00561CDE"/>
    <w:rsid w:val="005A46A8"/>
    <w:rsid w:val="005A6DE9"/>
    <w:rsid w:val="005A7443"/>
    <w:rsid w:val="005A7FBE"/>
    <w:rsid w:val="005C392C"/>
    <w:rsid w:val="005C41F3"/>
    <w:rsid w:val="005D130C"/>
    <w:rsid w:val="005D4B76"/>
    <w:rsid w:val="005E77AA"/>
    <w:rsid w:val="005F2B04"/>
    <w:rsid w:val="005F624C"/>
    <w:rsid w:val="00611A8F"/>
    <w:rsid w:val="00614061"/>
    <w:rsid w:val="00620FB6"/>
    <w:rsid w:val="00645707"/>
    <w:rsid w:val="00650851"/>
    <w:rsid w:val="006573E8"/>
    <w:rsid w:val="006616A3"/>
    <w:rsid w:val="00662D24"/>
    <w:rsid w:val="006630F5"/>
    <w:rsid w:val="006636F2"/>
    <w:rsid w:val="00665EE0"/>
    <w:rsid w:val="006744B0"/>
    <w:rsid w:val="00682B99"/>
    <w:rsid w:val="006B4474"/>
    <w:rsid w:val="006B69C8"/>
    <w:rsid w:val="006D2815"/>
    <w:rsid w:val="006D5719"/>
    <w:rsid w:val="006D5E63"/>
    <w:rsid w:val="006E0385"/>
    <w:rsid w:val="006E0BA5"/>
    <w:rsid w:val="00715E74"/>
    <w:rsid w:val="00727ABD"/>
    <w:rsid w:val="00734505"/>
    <w:rsid w:val="00736440"/>
    <w:rsid w:val="00740B9A"/>
    <w:rsid w:val="0074103D"/>
    <w:rsid w:val="00745CED"/>
    <w:rsid w:val="00747D81"/>
    <w:rsid w:val="0075109B"/>
    <w:rsid w:val="00760949"/>
    <w:rsid w:val="00764445"/>
    <w:rsid w:val="007714BD"/>
    <w:rsid w:val="00780DAB"/>
    <w:rsid w:val="00791F00"/>
    <w:rsid w:val="007976E6"/>
    <w:rsid w:val="007A1A42"/>
    <w:rsid w:val="007A35D0"/>
    <w:rsid w:val="007A7E22"/>
    <w:rsid w:val="007D6C9B"/>
    <w:rsid w:val="007E23BA"/>
    <w:rsid w:val="007F2771"/>
    <w:rsid w:val="00813E65"/>
    <w:rsid w:val="00825BA5"/>
    <w:rsid w:val="00825C7F"/>
    <w:rsid w:val="00866616"/>
    <w:rsid w:val="008752A9"/>
    <w:rsid w:val="00881F3C"/>
    <w:rsid w:val="00882032"/>
    <w:rsid w:val="0088312F"/>
    <w:rsid w:val="00891D38"/>
    <w:rsid w:val="008A5190"/>
    <w:rsid w:val="008B213C"/>
    <w:rsid w:val="008B3960"/>
    <w:rsid w:val="008C6641"/>
    <w:rsid w:val="008D5225"/>
    <w:rsid w:val="008D7E6D"/>
    <w:rsid w:val="008F7CFF"/>
    <w:rsid w:val="009042E4"/>
    <w:rsid w:val="009056D7"/>
    <w:rsid w:val="009141DD"/>
    <w:rsid w:val="009149DD"/>
    <w:rsid w:val="0091667B"/>
    <w:rsid w:val="00922A06"/>
    <w:rsid w:val="00923ED3"/>
    <w:rsid w:val="00924A72"/>
    <w:rsid w:val="00925311"/>
    <w:rsid w:val="009268B0"/>
    <w:rsid w:val="00926CFA"/>
    <w:rsid w:val="009348A7"/>
    <w:rsid w:val="00946F9E"/>
    <w:rsid w:val="00960071"/>
    <w:rsid w:val="00963B23"/>
    <w:rsid w:val="00963DC4"/>
    <w:rsid w:val="0096593E"/>
    <w:rsid w:val="00974798"/>
    <w:rsid w:val="0097524C"/>
    <w:rsid w:val="00975DCC"/>
    <w:rsid w:val="00980DA2"/>
    <w:rsid w:val="00982E88"/>
    <w:rsid w:val="009830F0"/>
    <w:rsid w:val="0098688C"/>
    <w:rsid w:val="00987189"/>
    <w:rsid w:val="00987A06"/>
    <w:rsid w:val="00994E01"/>
    <w:rsid w:val="009977FA"/>
    <w:rsid w:val="009B06A7"/>
    <w:rsid w:val="009C52B3"/>
    <w:rsid w:val="009C5D4C"/>
    <w:rsid w:val="009D01CC"/>
    <w:rsid w:val="00A07FF3"/>
    <w:rsid w:val="00A178C4"/>
    <w:rsid w:val="00A221DD"/>
    <w:rsid w:val="00A447BB"/>
    <w:rsid w:val="00A63B1A"/>
    <w:rsid w:val="00A65B4A"/>
    <w:rsid w:val="00A805C9"/>
    <w:rsid w:val="00A80C3B"/>
    <w:rsid w:val="00A95775"/>
    <w:rsid w:val="00AC7BBD"/>
    <w:rsid w:val="00AD0214"/>
    <w:rsid w:val="00AE2AF5"/>
    <w:rsid w:val="00AF1E2F"/>
    <w:rsid w:val="00AF2BB5"/>
    <w:rsid w:val="00AF3014"/>
    <w:rsid w:val="00AF418E"/>
    <w:rsid w:val="00B0616C"/>
    <w:rsid w:val="00B07B21"/>
    <w:rsid w:val="00B12EF6"/>
    <w:rsid w:val="00B22FF4"/>
    <w:rsid w:val="00B341EC"/>
    <w:rsid w:val="00B6232B"/>
    <w:rsid w:val="00B71D4E"/>
    <w:rsid w:val="00B85117"/>
    <w:rsid w:val="00BA0670"/>
    <w:rsid w:val="00BA5F3D"/>
    <w:rsid w:val="00BB1987"/>
    <w:rsid w:val="00BB1BEC"/>
    <w:rsid w:val="00BB3D46"/>
    <w:rsid w:val="00BC625C"/>
    <w:rsid w:val="00BD4F14"/>
    <w:rsid w:val="00BD5C81"/>
    <w:rsid w:val="00BF4C56"/>
    <w:rsid w:val="00BF78CF"/>
    <w:rsid w:val="00C03453"/>
    <w:rsid w:val="00C03B14"/>
    <w:rsid w:val="00C10760"/>
    <w:rsid w:val="00C12D00"/>
    <w:rsid w:val="00C1391D"/>
    <w:rsid w:val="00C164DC"/>
    <w:rsid w:val="00C25998"/>
    <w:rsid w:val="00C320D1"/>
    <w:rsid w:val="00C355D1"/>
    <w:rsid w:val="00C51624"/>
    <w:rsid w:val="00C5489A"/>
    <w:rsid w:val="00C60F43"/>
    <w:rsid w:val="00C61C90"/>
    <w:rsid w:val="00C70272"/>
    <w:rsid w:val="00C77EE1"/>
    <w:rsid w:val="00C85C0F"/>
    <w:rsid w:val="00C865CE"/>
    <w:rsid w:val="00C87F09"/>
    <w:rsid w:val="00CA4089"/>
    <w:rsid w:val="00CC7D85"/>
    <w:rsid w:val="00CD0419"/>
    <w:rsid w:val="00CD0E72"/>
    <w:rsid w:val="00CD3528"/>
    <w:rsid w:val="00CD498A"/>
    <w:rsid w:val="00CE000A"/>
    <w:rsid w:val="00CE0210"/>
    <w:rsid w:val="00CE5C59"/>
    <w:rsid w:val="00CF22BC"/>
    <w:rsid w:val="00D11995"/>
    <w:rsid w:val="00D3217E"/>
    <w:rsid w:val="00D53A59"/>
    <w:rsid w:val="00D80F27"/>
    <w:rsid w:val="00DB4358"/>
    <w:rsid w:val="00DB46FF"/>
    <w:rsid w:val="00DB6138"/>
    <w:rsid w:val="00DE37A5"/>
    <w:rsid w:val="00DF774D"/>
    <w:rsid w:val="00E16D61"/>
    <w:rsid w:val="00E21E9A"/>
    <w:rsid w:val="00E2664D"/>
    <w:rsid w:val="00E307D2"/>
    <w:rsid w:val="00E3233F"/>
    <w:rsid w:val="00E405F1"/>
    <w:rsid w:val="00E41FFB"/>
    <w:rsid w:val="00E46AF4"/>
    <w:rsid w:val="00E52DA2"/>
    <w:rsid w:val="00E539AE"/>
    <w:rsid w:val="00E56C23"/>
    <w:rsid w:val="00E61D76"/>
    <w:rsid w:val="00E7048F"/>
    <w:rsid w:val="00E72DD9"/>
    <w:rsid w:val="00E748CF"/>
    <w:rsid w:val="00E775D3"/>
    <w:rsid w:val="00E83162"/>
    <w:rsid w:val="00E877AE"/>
    <w:rsid w:val="00E92490"/>
    <w:rsid w:val="00E926BB"/>
    <w:rsid w:val="00E92EAB"/>
    <w:rsid w:val="00E94F6E"/>
    <w:rsid w:val="00E958CD"/>
    <w:rsid w:val="00EA6D17"/>
    <w:rsid w:val="00EC4C7D"/>
    <w:rsid w:val="00ED3AE4"/>
    <w:rsid w:val="00EE5C2F"/>
    <w:rsid w:val="00EF6FD2"/>
    <w:rsid w:val="00F03299"/>
    <w:rsid w:val="00F30660"/>
    <w:rsid w:val="00F36AB7"/>
    <w:rsid w:val="00F42638"/>
    <w:rsid w:val="00F52223"/>
    <w:rsid w:val="00F522FE"/>
    <w:rsid w:val="00F61603"/>
    <w:rsid w:val="00F61EA5"/>
    <w:rsid w:val="00F674B5"/>
    <w:rsid w:val="00F83614"/>
    <w:rsid w:val="00F84AF5"/>
    <w:rsid w:val="00F90999"/>
    <w:rsid w:val="00F95F2A"/>
    <w:rsid w:val="00FA47C1"/>
    <w:rsid w:val="00FB176E"/>
    <w:rsid w:val="00FB485C"/>
    <w:rsid w:val="00FC07AE"/>
    <w:rsid w:val="00FE249D"/>
    <w:rsid w:val="00FE32AA"/>
    <w:rsid w:val="00FF396F"/>
    <w:rsid w:val="00FF508F"/>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14D29"/>
  <w15:docId w15:val="{9A16570B-D306-4DB4-AAB7-8C52B46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7B1"/>
    <w:pPr>
      <w:ind w:left="720"/>
      <w:contextualSpacing/>
    </w:pPr>
  </w:style>
  <w:style w:type="paragraph" w:styleId="BalloonText">
    <w:name w:val="Balloon Text"/>
    <w:basedOn w:val="Normal"/>
    <w:link w:val="BalloonTextChar"/>
    <w:uiPriority w:val="99"/>
    <w:semiHidden/>
    <w:unhideWhenUsed/>
    <w:rsid w:val="00A95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75"/>
    <w:rPr>
      <w:rFonts w:ascii="Tahoma" w:hAnsi="Tahoma" w:cs="Tahoma"/>
      <w:sz w:val="16"/>
      <w:szCs w:val="16"/>
    </w:rPr>
  </w:style>
  <w:style w:type="paragraph" w:styleId="Header">
    <w:name w:val="header"/>
    <w:basedOn w:val="Normal"/>
    <w:link w:val="HeaderChar"/>
    <w:uiPriority w:val="99"/>
    <w:unhideWhenUsed/>
    <w:rsid w:val="00BA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3D"/>
  </w:style>
  <w:style w:type="paragraph" w:styleId="Footer">
    <w:name w:val="footer"/>
    <w:basedOn w:val="Normal"/>
    <w:link w:val="FooterChar"/>
    <w:uiPriority w:val="99"/>
    <w:unhideWhenUsed/>
    <w:rsid w:val="00BA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3D"/>
  </w:style>
  <w:style w:type="character" w:styleId="Hyperlink">
    <w:name w:val="Hyperlink"/>
    <w:basedOn w:val="DefaultParagraphFont"/>
    <w:uiPriority w:val="99"/>
    <w:unhideWhenUsed/>
    <w:rsid w:val="001519D4"/>
    <w:rPr>
      <w:color w:val="0000FF" w:themeColor="hyperlink"/>
      <w:u w:val="single"/>
    </w:rPr>
  </w:style>
  <w:style w:type="character" w:styleId="UnresolvedMention">
    <w:name w:val="Unresolved Mention"/>
    <w:basedOn w:val="DefaultParagraphFont"/>
    <w:uiPriority w:val="99"/>
    <w:semiHidden/>
    <w:unhideWhenUsed/>
    <w:rsid w:val="001519D4"/>
    <w:rPr>
      <w:color w:val="605E5C"/>
      <w:shd w:val="clear" w:color="auto" w:fill="E1DFDD"/>
    </w:rPr>
  </w:style>
  <w:style w:type="character" w:styleId="FollowedHyperlink">
    <w:name w:val="FollowedHyperlink"/>
    <w:basedOn w:val="DefaultParagraphFont"/>
    <w:uiPriority w:val="99"/>
    <w:semiHidden/>
    <w:unhideWhenUsed/>
    <w:rsid w:val="001519D4"/>
    <w:rPr>
      <w:color w:val="800080" w:themeColor="followedHyperlink"/>
      <w:u w:val="single"/>
    </w:rPr>
  </w:style>
  <w:style w:type="paragraph" w:customStyle="1" w:styleId="Default">
    <w:name w:val="Default"/>
    <w:rsid w:val="00CD04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WINSHIP, GAVIN CARR</dc:creator>
  <cp:lastModifiedBy>Christine Frei</cp:lastModifiedBy>
  <cp:revision>2</cp:revision>
  <cp:lastPrinted>2020-02-10T17:46:00Z</cp:lastPrinted>
  <dcterms:created xsi:type="dcterms:W3CDTF">2020-10-12T00:06:00Z</dcterms:created>
  <dcterms:modified xsi:type="dcterms:W3CDTF">2020-10-12T00:06:00Z</dcterms:modified>
</cp:coreProperties>
</file>