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75" w:rsidRPr="00373FE4" w:rsidRDefault="00373FE4">
      <w:pPr>
        <w:rPr>
          <w:b/>
          <w:sz w:val="24"/>
          <w:szCs w:val="24"/>
        </w:rPr>
      </w:pPr>
      <w:r w:rsidRPr="00373FE4">
        <w:rPr>
          <w:b/>
          <w:sz w:val="24"/>
          <w:szCs w:val="24"/>
        </w:rPr>
        <w:t>Considerations for Integrating Business Assurance into CAS</w:t>
      </w:r>
    </w:p>
    <w:p w:rsidR="00373FE4" w:rsidRDefault="00373FE4">
      <w:pPr>
        <w:rPr>
          <w:sz w:val="24"/>
          <w:szCs w:val="24"/>
        </w:rPr>
      </w:pPr>
      <w:r w:rsidRPr="00373FE4">
        <w:rPr>
          <w:sz w:val="24"/>
          <w:szCs w:val="24"/>
        </w:rPr>
        <w:t xml:space="preserve">EFCOG CAS Working Group, </w:t>
      </w:r>
      <w:proofErr w:type="gramStart"/>
      <w:r w:rsidRPr="00373FE4">
        <w:rPr>
          <w:sz w:val="24"/>
          <w:szCs w:val="24"/>
        </w:rPr>
        <w:t>Spring</w:t>
      </w:r>
      <w:proofErr w:type="gramEnd"/>
      <w:r w:rsidRPr="00373FE4">
        <w:rPr>
          <w:sz w:val="24"/>
          <w:szCs w:val="24"/>
        </w:rPr>
        <w:t xml:space="preserve"> 2019 session, 8May2019</w:t>
      </w:r>
    </w:p>
    <w:p w:rsidR="00373FE4" w:rsidRDefault="00373FE4">
      <w:pPr>
        <w:rPr>
          <w:sz w:val="24"/>
          <w:szCs w:val="24"/>
        </w:rPr>
      </w:pPr>
    </w:p>
    <w:p w:rsidR="00373FE4" w:rsidRDefault="00373FE4" w:rsidP="00373FE4">
      <w:pPr>
        <w:pStyle w:val="ListParagraph"/>
        <w:numPr>
          <w:ilvl w:val="0"/>
          <w:numId w:val="1"/>
        </w:numPr>
        <w:rPr>
          <w:sz w:val="24"/>
          <w:szCs w:val="24"/>
        </w:rPr>
      </w:pPr>
      <w:r>
        <w:rPr>
          <w:sz w:val="24"/>
          <w:szCs w:val="24"/>
        </w:rPr>
        <w:t>CAS provides the “umbrella” for business assurance processes integration</w:t>
      </w:r>
    </w:p>
    <w:p w:rsidR="00373FE4" w:rsidRDefault="00373FE4" w:rsidP="00373FE4">
      <w:pPr>
        <w:pStyle w:val="ListParagraph"/>
        <w:numPr>
          <w:ilvl w:val="0"/>
          <w:numId w:val="1"/>
        </w:numPr>
        <w:rPr>
          <w:sz w:val="24"/>
          <w:szCs w:val="24"/>
        </w:rPr>
      </w:pPr>
      <w:r>
        <w:rPr>
          <w:sz w:val="24"/>
          <w:szCs w:val="24"/>
        </w:rPr>
        <w:t>Business Assurance processes are supported or maintained by organizations more than just CAS (e.g., QA, Project Management, Enterprise Risk Management, Internal Control, Internal Audit)</w:t>
      </w:r>
    </w:p>
    <w:p w:rsidR="00373FE4" w:rsidRDefault="00373FE4" w:rsidP="00373FE4">
      <w:pPr>
        <w:pStyle w:val="ListParagraph"/>
        <w:numPr>
          <w:ilvl w:val="0"/>
          <w:numId w:val="1"/>
        </w:numPr>
        <w:rPr>
          <w:sz w:val="24"/>
          <w:szCs w:val="24"/>
        </w:rPr>
      </w:pPr>
      <w:r>
        <w:rPr>
          <w:sz w:val="24"/>
          <w:szCs w:val="24"/>
        </w:rPr>
        <w:t>Integration efforts should be preceded by inventorying and understanding:</w:t>
      </w:r>
    </w:p>
    <w:p w:rsidR="00373FE4" w:rsidRDefault="00373FE4" w:rsidP="00373FE4">
      <w:pPr>
        <w:pStyle w:val="ListParagraph"/>
        <w:numPr>
          <w:ilvl w:val="1"/>
          <w:numId w:val="1"/>
        </w:numPr>
        <w:rPr>
          <w:sz w:val="24"/>
          <w:szCs w:val="24"/>
        </w:rPr>
      </w:pPr>
      <w:r>
        <w:rPr>
          <w:sz w:val="24"/>
          <w:szCs w:val="24"/>
        </w:rPr>
        <w:t>What are the Business Assurance processes and who owns them?</w:t>
      </w:r>
    </w:p>
    <w:p w:rsidR="00373FE4" w:rsidRDefault="00373FE4" w:rsidP="00373FE4">
      <w:pPr>
        <w:pStyle w:val="ListParagraph"/>
        <w:numPr>
          <w:ilvl w:val="1"/>
          <w:numId w:val="1"/>
        </w:numPr>
        <w:rPr>
          <w:sz w:val="24"/>
          <w:szCs w:val="24"/>
        </w:rPr>
      </w:pPr>
      <w:r>
        <w:rPr>
          <w:sz w:val="24"/>
          <w:szCs w:val="24"/>
        </w:rPr>
        <w:t xml:space="preserve">What priorities, standards, stakeholders, </w:t>
      </w:r>
      <w:proofErr w:type="spellStart"/>
      <w:r>
        <w:rPr>
          <w:sz w:val="24"/>
          <w:szCs w:val="24"/>
        </w:rPr>
        <w:t>etc</w:t>
      </w:r>
      <w:proofErr w:type="spellEnd"/>
      <w:r>
        <w:rPr>
          <w:sz w:val="24"/>
          <w:szCs w:val="24"/>
        </w:rPr>
        <w:t>, drive and constrain each of these business assurance processes?</w:t>
      </w:r>
    </w:p>
    <w:p w:rsidR="00373FE4" w:rsidRDefault="00373FE4" w:rsidP="00373FE4">
      <w:pPr>
        <w:pStyle w:val="ListParagraph"/>
        <w:numPr>
          <w:ilvl w:val="1"/>
          <w:numId w:val="1"/>
        </w:numPr>
        <w:rPr>
          <w:sz w:val="24"/>
          <w:szCs w:val="24"/>
        </w:rPr>
      </w:pPr>
      <w:r>
        <w:rPr>
          <w:sz w:val="24"/>
          <w:szCs w:val="24"/>
        </w:rPr>
        <w:t>What do they already have in place and how mature is it?</w:t>
      </w:r>
    </w:p>
    <w:p w:rsidR="00373FE4" w:rsidRDefault="00373FE4" w:rsidP="00373FE4">
      <w:pPr>
        <w:pStyle w:val="ListParagraph"/>
        <w:numPr>
          <w:ilvl w:val="1"/>
          <w:numId w:val="1"/>
        </w:numPr>
        <w:rPr>
          <w:sz w:val="24"/>
          <w:szCs w:val="24"/>
        </w:rPr>
      </w:pPr>
      <w:r>
        <w:rPr>
          <w:sz w:val="24"/>
          <w:szCs w:val="24"/>
        </w:rPr>
        <w:t>What sensitivities do the business assurance process owners have to integration?</w:t>
      </w:r>
    </w:p>
    <w:p w:rsidR="00373FE4" w:rsidRDefault="00373FE4" w:rsidP="00373FE4">
      <w:pPr>
        <w:pStyle w:val="ListParagraph"/>
        <w:numPr>
          <w:ilvl w:val="0"/>
          <w:numId w:val="1"/>
        </w:numPr>
        <w:rPr>
          <w:sz w:val="24"/>
          <w:szCs w:val="24"/>
        </w:rPr>
      </w:pPr>
      <w:r>
        <w:rPr>
          <w:sz w:val="24"/>
          <w:szCs w:val="24"/>
        </w:rPr>
        <w:t>Recognize that each site, local DOE office and DOE program office (NNSA, EM, SC, NE) have their own perspectives and priorities regarding CAS and business assurance integration.  There is no one best solution for every site.</w:t>
      </w:r>
    </w:p>
    <w:p w:rsidR="00373FE4" w:rsidRDefault="00373FE4" w:rsidP="00373FE4">
      <w:pPr>
        <w:pStyle w:val="ListParagraph"/>
        <w:numPr>
          <w:ilvl w:val="0"/>
          <w:numId w:val="1"/>
        </w:numPr>
        <w:rPr>
          <w:sz w:val="24"/>
          <w:szCs w:val="24"/>
        </w:rPr>
      </w:pPr>
      <w:r>
        <w:rPr>
          <w:sz w:val="24"/>
          <w:szCs w:val="24"/>
        </w:rPr>
        <w:t xml:space="preserve">Enterprise Risk Management (ERM) can serve as a common integration framework for multiple </w:t>
      </w:r>
      <w:r w:rsidR="00DB472D">
        <w:rPr>
          <w:sz w:val="24"/>
          <w:szCs w:val="24"/>
        </w:rPr>
        <w:t>assessment and business assurance process owners.  Get ERM on board early in the integration process.</w:t>
      </w:r>
    </w:p>
    <w:p w:rsidR="00DB472D" w:rsidRDefault="00DB472D" w:rsidP="00373FE4">
      <w:pPr>
        <w:pStyle w:val="ListParagraph"/>
        <w:numPr>
          <w:ilvl w:val="0"/>
          <w:numId w:val="1"/>
        </w:numPr>
        <w:rPr>
          <w:sz w:val="24"/>
          <w:szCs w:val="24"/>
        </w:rPr>
      </w:pPr>
      <w:r>
        <w:rPr>
          <w:sz w:val="24"/>
          <w:szCs w:val="24"/>
        </w:rPr>
        <w:t>Seek to build common cause amongst the various involved parties by citing the shared interest in supporting the LLCs/site’s mission(s).</w:t>
      </w:r>
    </w:p>
    <w:p w:rsidR="00DB472D" w:rsidRDefault="00DB472D" w:rsidP="00373FE4">
      <w:pPr>
        <w:pStyle w:val="ListParagraph"/>
        <w:numPr>
          <w:ilvl w:val="0"/>
          <w:numId w:val="1"/>
        </w:numPr>
        <w:rPr>
          <w:sz w:val="24"/>
          <w:szCs w:val="24"/>
        </w:rPr>
      </w:pPr>
      <w:r>
        <w:rPr>
          <w:sz w:val="24"/>
          <w:szCs w:val="24"/>
        </w:rPr>
        <w:t>Start modestly – don’t attempt to integrate every business assurance process at once.  Bring in the most value-added and/or willing processes first, get them integrated, and make it work effectively.</w:t>
      </w:r>
    </w:p>
    <w:p w:rsidR="00DB472D" w:rsidRPr="00373FE4" w:rsidRDefault="00DB472D" w:rsidP="00373FE4">
      <w:pPr>
        <w:pStyle w:val="ListParagraph"/>
        <w:numPr>
          <w:ilvl w:val="0"/>
          <w:numId w:val="1"/>
        </w:numPr>
        <w:rPr>
          <w:sz w:val="24"/>
          <w:szCs w:val="24"/>
        </w:rPr>
      </w:pPr>
      <w:r>
        <w:rPr>
          <w:sz w:val="24"/>
          <w:szCs w:val="24"/>
        </w:rPr>
        <w:t xml:space="preserve">Recognize that integration is not naturally enabled by the directives and standards behind the various business assurance processes.  </w:t>
      </w:r>
    </w:p>
    <w:sectPr w:rsidR="00DB472D" w:rsidRPr="0037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1C79"/>
    <w:multiLevelType w:val="hybridMultilevel"/>
    <w:tmpl w:val="0C7C65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E4"/>
    <w:rsid w:val="00373FE4"/>
    <w:rsid w:val="00440875"/>
    <w:rsid w:val="00DB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Gubanc, Paul</dc:creator>
  <cp:lastModifiedBy>Gubanc, Paul</cp:lastModifiedBy>
  <cp:revision>1</cp:revision>
  <dcterms:created xsi:type="dcterms:W3CDTF">2019-05-08T22:36:00Z</dcterms:created>
  <dcterms:modified xsi:type="dcterms:W3CDTF">2019-05-08T22:53:00Z</dcterms:modified>
</cp:coreProperties>
</file>