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66B1" w14:textId="77777777" w:rsidR="00E93BD0" w:rsidRPr="00AC495E" w:rsidRDefault="00E93BD0" w:rsidP="002C071D">
      <w:bookmarkStart w:id="0" w:name="_GoBack"/>
      <w:bookmarkEnd w:id="0"/>
      <w:r w:rsidRPr="00AC495E">
        <w:t xml:space="preserve">Attendees: </w:t>
      </w:r>
    </w:p>
    <w:tbl>
      <w:tblPr>
        <w:tblW w:w="0" w:type="auto"/>
        <w:tblLook w:val="00A0" w:firstRow="1" w:lastRow="0" w:firstColumn="1" w:lastColumn="0" w:noHBand="0" w:noVBand="0"/>
      </w:tblPr>
      <w:tblGrid>
        <w:gridCol w:w="4788"/>
        <w:gridCol w:w="4788"/>
      </w:tblGrid>
      <w:tr w:rsidR="00E93BD0" w:rsidRPr="00914160" w14:paraId="5A958D25" w14:textId="77777777" w:rsidTr="008C6CF9">
        <w:tc>
          <w:tcPr>
            <w:tcW w:w="4788" w:type="dxa"/>
          </w:tcPr>
          <w:p w14:paraId="074177BC" w14:textId="77777777" w:rsidR="00E93BD0" w:rsidRPr="00914160" w:rsidRDefault="007A1866" w:rsidP="007A1866">
            <w:pPr>
              <w:spacing w:after="0" w:line="240" w:lineRule="auto"/>
            </w:pPr>
            <w:r>
              <w:t xml:space="preserve">Heath Garrison </w:t>
            </w:r>
            <w:r w:rsidR="00E93BD0" w:rsidRPr="00914160">
              <w:t xml:space="preserve">- </w:t>
            </w:r>
            <w:r>
              <w:t>NREL</w:t>
            </w:r>
          </w:p>
        </w:tc>
        <w:tc>
          <w:tcPr>
            <w:tcW w:w="4788" w:type="dxa"/>
          </w:tcPr>
          <w:p w14:paraId="759B1C31" w14:textId="77777777" w:rsidR="00E93BD0" w:rsidRPr="00914160" w:rsidRDefault="004806E5" w:rsidP="00914160">
            <w:pPr>
              <w:spacing w:after="0" w:line="240" w:lineRule="auto"/>
            </w:pPr>
            <w:r>
              <w:t>Peter McNutt</w:t>
            </w:r>
            <w:r w:rsidR="007264F0">
              <w:t>- NREL</w:t>
            </w:r>
          </w:p>
        </w:tc>
      </w:tr>
      <w:tr w:rsidR="00E93BD0" w:rsidRPr="00914160" w14:paraId="43B13A3F" w14:textId="77777777" w:rsidTr="008C6CF9">
        <w:tc>
          <w:tcPr>
            <w:tcW w:w="4788" w:type="dxa"/>
          </w:tcPr>
          <w:p w14:paraId="36549C55" w14:textId="77777777" w:rsidR="00E93BD0" w:rsidRPr="00914160" w:rsidRDefault="000525BE" w:rsidP="007A1866">
            <w:pPr>
              <w:spacing w:after="0" w:line="240" w:lineRule="auto"/>
            </w:pPr>
            <w:r>
              <w:t>Jerald Kinz –  Hanford</w:t>
            </w:r>
          </w:p>
        </w:tc>
        <w:tc>
          <w:tcPr>
            <w:tcW w:w="4788" w:type="dxa"/>
          </w:tcPr>
          <w:p w14:paraId="66FE4530" w14:textId="77777777" w:rsidR="00E93BD0" w:rsidRPr="00914160" w:rsidRDefault="006F4F99" w:rsidP="00914160">
            <w:pPr>
              <w:spacing w:after="0" w:line="240" w:lineRule="auto"/>
            </w:pPr>
            <w:r>
              <w:t>Mark Babb - INL</w:t>
            </w:r>
          </w:p>
        </w:tc>
      </w:tr>
      <w:tr w:rsidR="00E93BD0" w:rsidRPr="00914160" w14:paraId="507C9218" w14:textId="77777777" w:rsidTr="008C6CF9">
        <w:tc>
          <w:tcPr>
            <w:tcW w:w="4788" w:type="dxa"/>
          </w:tcPr>
          <w:p w14:paraId="01146DBD" w14:textId="77777777" w:rsidR="00E93BD0" w:rsidRPr="00914160" w:rsidRDefault="007A1866" w:rsidP="00914160">
            <w:pPr>
              <w:spacing w:after="0" w:line="240" w:lineRule="auto"/>
            </w:pPr>
            <w:r>
              <w:t>Mike Hicks – ID-DOE</w:t>
            </w:r>
          </w:p>
        </w:tc>
        <w:tc>
          <w:tcPr>
            <w:tcW w:w="4788" w:type="dxa"/>
          </w:tcPr>
          <w:p w14:paraId="07C29FE4" w14:textId="77777777" w:rsidR="00E93BD0" w:rsidRPr="00914160" w:rsidRDefault="006F4F99" w:rsidP="00914160">
            <w:pPr>
              <w:spacing w:after="0" w:line="240" w:lineRule="auto"/>
            </w:pPr>
            <w:r>
              <w:t>Tom Bakes – INL</w:t>
            </w:r>
          </w:p>
        </w:tc>
      </w:tr>
      <w:tr w:rsidR="00E93BD0" w:rsidRPr="00914160" w14:paraId="63A1A71D" w14:textId="77777777" w:rsidTr="008C6CF9">
        <w:tc>
          <w:tcPr>
            <w:tcW w:w="4788" w:type="dxa"/>
          </w:tcPr>
          <w:p w14:paraId="55FD84C3" w14:textId="77777777" w:rsidR="00E93BD0" w:rsidRPr="00914160" w:rsidRDefault="000525BE" w:rsidP="00914160">
            <w:pPr>
              <w:spacing w:after="0" w:line="240" w:lineRule="auto"/>
            </w:pPr>
            <w:r>
              <w:t>Dave Lipinski - Portsmouth</w:t>
            </w:r>
          </w:p>
        </w:tc>
        <w:tc>
          <w:tcPr>
            <w:tcW w:w="4788" w:type="dxa"/>
          </w:tcPr>
          <w:p w14:paraId="79DB0D7E" w14:textId="77777777" w:rsidR="00E93BD0" w:rsidRPr="00914160" w:rsidRDefault="006F4F99" w:rsidP="007264F0">
            <w:pPr>
              <w:spacing w:after="0" w:line="240" w:lineRule="auto"/>
            </w:pPr>
            <w:r>
              <w:t>Katherine Johnson – LBNL</w:t>
            </w:r>
          </w:p>
        </w:tc>
      </w:tr>
      <w:tr w:rsidR="00E93BD0" w:rsidRPr="00914160" w14:paraId="0207BD3A" w14:textId="77777777" w:rsidTr="008C6CF9">
        <w:tc>
          <w:tcPr>
            <w:tcW w:w="4788" w:type="dxa"/>
          </w:tcPr>
          <w:p w14:paraId="4B94E59E" w14:textId="77777777" w:rsidR="00E93BD0" w:rsidRPr="00914160" w:rsidRDefault="007A1866" w:rsidP="00914160">
            <w:pPr>
              <w:spacing w:after="0" w:line="240" w:lineRule="auto"/>
            </w:pPr>
            <w:r>
              <w:t>Richard Waters - INL</w:t>
            </w:r>
            <w:r w:rsidR="00E93BD0" w:rsidRPr="00914160">
              <w:t xml:space="preserve"> </w:t>
            </w:r>
          </w:p>
        </w:tc>
        <w:tc>
          <w:tcPr>
            <w:tcW w:w="4788" w:type="dxa"/>
          </w:tcPr>
          <w:p w14:paraId="2A39AF53" w14:textId="77777777" w:rsidR="00E93BD0" w:rsidRPr="00914160" w:rsidRDefault="004806E5" w:rsidP="00914160">
            <w:pPr>
              <w:spacing w:after="0" w:line="240" w:lineRule="auto"/>
            </w:pPr>
            <w:r>
              <w:t xml:space="preserve">Mark Scott </w:t>
            </w:r>
            <w:r w:rsidR="006F4F99">
              <w:t>–</w:t>
            </w:r>
            <w:r>
              <w:t xml:space="preserve"> LBNL</w:t>
            </w:r>
          </w:p>
        </w:tc>
      </w:tr>
      <w:tr w:rsidR="00E93BD0" w:rsidRPr="00914160" w14:paraId="1BF03D98" w14:textId="77777777" w:rsidTr="008C6CF9">
        <w:tc>
          <w:tcPr>
            <w:tcW w:w="4788" w:type="dxa"/>
          </w:tcPr>
          <w:p w14:paraId="7DF304C7" w14:textId="77777777" w:rsidR="00E93BD0" w:rsidRPr="00914160" w:rsidRDefault="00E93BD0" w:rsidP="00914160">
            <w:pPr>
              <w:spacing w:after="0" w:line="240" w:lineRule="auto"/>
            </w:pPr>
            <w:r w:rsidRPr="00914160">
              <w:t>Greg Christensen - INL</w:t>
            </w:r>
          </w:p>
        </w:tc>
        <w:tc>
          <w:tcPr>
            <w:tcW w:w="4788" w:type="dxa"/>
          </w:tcPr>
          <w:p w14:paraId="6F0B34AA" w14:textId="77777777" w:rsidR="00E93BD0" w:rsidRPr="00914160" w:rsidRDefault="006F4F99" w:rsidP="00914160">
            <w:pPr>
              <w:spacing w:after="0" w:line="240" w:lineRule="auto"/>
            </w:pPr>
            <w:r>
              <w:t>Eva Clark - Sandia</w:t>
            </w:r>
          </w:p>
        </w:tc>
      </w:tr>
      <w:tr w:rsidR="00E93BD0" w:rsidRPr="00914160" w14:paraId="028853B4" w14:textId="77777777" w:rsidTr="008C6CF9">
        <w:tc>
          <w:tcPr>
            <w:tcW w:w="4788" w:type="dxa"/>
          </w:tcPr>
          <w:p w14:paraId="6A77AFFB" w14:textId="77777777" w:rsidR="00E93BD0" w:rsidRPr="00914160" w:rsidRDefault="000525BE" w:rsidP="00914160">
            <w:pPr>
              <w:spacing w:after="0" w:line="240" w:lineRule="auto"/>
            </w:pPr>
            <w:r>
              <w:t>William Briscoe - Hanford</w:t>
            </w:r>
          </w:p>
        </w:tc>
        <w:tc>
          <w:tcPr>
            <w:tcW w:w="4788" w:type="dxa"/>
          </w:tcPr>
          <w:p w14:paraId="0CA72021" w14:textId="77777777" w:rsidR="00E93BD0" w:rsidRPr="00914160" w:rsidRDefault="006F4F99" w:rsidP="008132E3">
            <w:pPr>
              <w:spacing w:after="0" w:line="240" w:lineRule="auto"/>
            </w:pPr>
            <w:r>
              <w:t>M</w:t>
            </w:r>
            <w:r w:rsidR="008132E3">
              <w:t>oriah Ferullo – DOE HQ</w:t>
            </w:r>
            <w:r>
              <w:t xml:space="preserve"> </w:t>
            </w:r>
          </w:p>
        </w:tc>
      </w:tr>
      <w:tr w:rsidR="00E93BD0" w:rsidRPr="00914160" w14:paraId="20D42C75" w14:textId="77777777" w:rsidTr="008C6CF9">
        <w:tc>
          <w:tcPr>
            <w:tcW w:w="4788" w:type="dxa"/>
          </w:tcPr>
          <w:p w14:paraId="42FFDF55" w14:textId="77777777" w:rsidR="00E93BD0" w:rsidRPr="00914160" w:rsidRDefault="007A1866" w:rsidP="00914160">
            <w:pPr>
              <w:spacing w:after="0" w:line="240" w:lineRule="auto"/>
            </w:pPr>
            <w:r>
              <w:t>Vernon Phinney - INL</w:t>
            </w:r>
            <w:r w:rsidR="00E93BD0" w:rsidRPr="00914160">
              <w:t xml:space="preserve"> </w:t>
            </w:r>
          </w:p>
        </w:tc>
        <w:tc>
          <w:tcPr>
            <w:tcW w:w="4788" w:type="dxa"/>
          </w:tcPr>
          <w:p w14:paraId="6D278989" w14:textId="77777777" w:rsidR="00E93BD0" w:rsidRPr="00914160" w:rsidRDefault="006F4F99" w:rsidP="00914160">
            <w:pPr>
              <w:spacing w:after="0" w:line="240" w:lineRule="auto"/>
            </w:pPr>
            <w:r>
              <w:t>David Mertz - FNAL</w:t>
            </w:r>
          </w:p>
        </w:tc>
      </w:tr>
      <w:tr w:rsidR="00E93BD0" w:rsidRPr="00914160" w14:paraId="4A96B65A" w14:textId="77777777" w:rsidTr="008C6CF9">
        <w:tc>
          <w:tcPr>
            <w:tcW w:w="4788" w:type="dxa"/>
          </w:tcPr>
          <w:p w14:paraId="06BA3656" w14:textId="77777777" w:rsidR="00E93BD0" w:rsidRPr="00914160" w:rsidRDefault="000525BE" w:rsidP="00914160">
            <w:pPr>
              <w:spacing w:after="0" w:line="240" w:lineRule="auto"/>
            </w:pPr>
            <w:r>
              <w:t>David Inskeep - INL</w:t>
            </w:r>
          </w:p>
        </w:tc>
        <w:tc>
          <w:tcPr>
            <w:tcW w:w="4788" w:type="dxa"/>
          </w:tcPr>
          <w:p w14:paraId="30C32CB4" w14:textId="77777777" w:rsidR="00E93BD0" w:rsidRPr="00914160" w:rsidRDefault="007264F0" w:rsidP="00914160">
            <w:pPr>
              <w:spacing w:after="0" w:line="240" w:lineRule="auto"/>
            </w:pPr>
            <w:r>
              <w:t>Jim Watson - LLNL</w:t>
            </w:r>
          </w:p>
        </w:tc>
      </w:tr>
      <w:tr w:rsidR="00E93BD0" w:rsidRPr="00914160" w14:paraId="67AE5C6F" w14:textId="77777777" w:rsidTr="008C6CF9">
        <w:tc>
          <w:tcPr>
            <w:tcW w:w="4788" w:type="dxa"/>
          </w:tcPr>
          <w:p w14:paraId="12DE870B" w14:textId="77777777" w:rsidR="00E93BD0" w:rsidRPr="00914160" w:rsidRDefault="007A1866" w:rsidP="00914160">
            <w:pPr>
              <w:spacing w:after="0" w:line="240" w:lineRule="auto"/>
            </w:pPr>
            <w:r>
              <w:t>Jackie McAlhaney – SRS (retired)</w:t>
            </w:r>
          </w:p>
        </w:tc>
        <w:tc>
          <w:tcPr>
            <w:tcW w:w="4788" w:type="dxa"/>
          </w:tcPr>
          <w:p w14:paraId="7DEF7D7F" w14:textId="77777777" w:rsidR="00E93BD0" w:rsidRPr="00914160" w:rsidRDefault="00E93BD0" w:rsidP="00914160">
            <w:pPr>
              <w:spacing w:after="0" w:line="240" w:lineRule="auto"/>
            </w:pPr>
          </w:p>
        </w:tc>
      </w:tr>
      <w:tr w:rsidR="00E93BD0" w:rsidRPr="00914160" w14:paraId="0BAB01BB" w14:textId="77777777" w:rsidTr="008C6CF9">
        <w:tc>
          <w:tcPr>
            <w:tcW w:w="4788" w:type="dxa"/>
          </w:tcPr>
          <w:p w14:paraId="271CEC5C" w14:textId="77777777" w:rsidR="00E93BD0" w:rsidRPr="00914160" w:rsidRDefault="006F4F99" w:rsidP="00914160">
            <w:pPr>
              <w:spacing w:after="0" w:line="240" w:lineRule="auto"/>
            </w:pPr>
            <w:r>
              <w:t>Jennifer Martin - Hanford</w:t>
            </w:r>
          </w:p>
        </w:tc>
        <w:tc>
          <w:tcPr>
            <w:tcW w:w="4788" w:type="dxa"/>
          </w:tcPr>
          <w:p w14:paraId="1BA45DB1" w14:textId="77777777" w:rsidR="00E93BD0" w:rsidRPr="00914160" w:rsidRDefault="00E93BD0" w:rsidP="00914160">
            <w:pPr>
              <w:spacing w:after="0" w:line="240" w:lineRule="auto"/>
            </w:pPr>
          </w:p>
        </w:tc>
      </w:tr>
      <w:tr w:rsidR="00E93BD0" w:rsidRPr="00914160" w14:paraId="1A885EA7" w14:textId="77777777" w:rsidTr="008C6CF9">
        <w:tc>
          <w:tcPr>
            <w:tcW w:w="4788" w:type="dxa"/>
          </w:tcPr>
          <w:p w14:paraId="3A6E1FC7" w14:textId="77777777" w:rsidR="00E93BD0" w:rsidRPr="00914160" w:rsidRDefault="006F4F99" w:rsidP="00914160">
            <w:pPr>
              <w:spacing w:after="0" w:line="240" w:lineRule="auto"/>
            </w:pPr>
            <w:r>
              <w:t>Andrew Olsen - Hanford</w:t>
            </w:r>
          </w:p>
        </w:tc>
        <w:tc>
          <w:tcPr>
            <w:tcW w:w="4788" w:type="dxa"/>
          </w:tcPr>
          <w:p w14:paraId="2DC5DBA7" w14:textId="77777777" w:rsidR="00E93BD0" w:rsidRPr="00914160" w:rsidRDefault="00E93BD0" w:rsidP="00914160">
            <w:pPr>
              <w:spacing w:after="0" w:line="240" w:lineRule="auto"/>
            </w:pPr>
          </w:p>
        </w:tc>
      </w:tr>
      <w:tr w:rsidR="00E93BD0" w:rsidRPr="00914160" w14:paraId="0C087B85" w14:textId="77777777" w:rsidTr="008C6CF9">
        <w:tc>
          <w:tcPr>
            <w:tcW w:w="4788" w:type="dxa"/>
          </w:tcPr>
          <w:p w14:paraId="7CA3DCFE" w14:textId="77777777" w:rsidR="00E93BD0" w:rsidRPr="00914160" w:rsidRDefault="004806E5" w:rsidP="00914160">
            <w:pPr>
              <w:spacing w:after="0" w:line="240" w:lineRule="auto"/>
            </w:pPr>
            <w:r>
              <w:t>Lloyd Gordon - LANL</w:t>
            </w:r>
          </w:p>
        </w:tc>
        <w:tc>
          <w:tcPr>
            <w:tcW w:w="4788" w:type="dxa"/>
          </w:tcPr>
          <w:p w14:paraId="3562028C" w14:textId="77777777" w:rsidR="00E93BD0" w:rsidRPr="00914160" w:rsidRDefault="00E93BD0" w:rsidP="00914160">
            <w:pPr>
              <w:spacing w:after="0" w:line="240" w:lineRule="auto"/>
            </w:pPr>
          </w:p>
        </w:tc>
      </w:tr>
      <w:tr w:rsidR="00A549EA" w:rsidRPr="00914160" w14:paraId="770CA92F" w14:textId="77777777" w:rsidTr="007C07B0">
        <w:trPr>
          <w:trHeight w:val="243"/>
        </w:trPr>
        <w:tc>
          <w:tcPr>
            <w:tcW w:w="4788" w:type="dxa"/>
            <w:shd w:val="clear" w:color="auto" w:fill="auto"/>
          </w:tcPr>
          <w:p w14:paraId="3C775BCF" w14:textId="77777777" w:rsidR="004806E5" w:rsidRPr="00914160" w:rsidRDefault="006F4F99" w:rsidP="00914160">
            <w:pPr>
              <w:spacing w:after="0" w:line="240" w:lineRule="auto"/>
            </w:pPr>
            <w:r>
              <w:t>Kurt Ririe - INL</w:t>
            </w:r>
          </w:p>
        </w:tc>
        <w:tc>
          <w:tcPr>
            <w:tcW w:w="4788" w:type="dxa"/>
          </w:tcPr>
          <w:p w14:paraId="4A09DA68" w14:textId="77777777" w:rsidR="00C04DDE" w:rsidRPr="00914160" w:rsidRDefault="00C04DDE" w:rsidP="00A35469">
            <w:pPr>
              <w:spacing w:after="0" w:line="240" w:lineRule="auto"/>
            </w:pPr>
          </w:p>
        </w:tc>
      </w:tr>
      <w:tr w:rsidR="006F4F99" w:rsidRPr="00914160" w14:paraId="7EDC200D" w14:textId="77777777" w:rsidTr="006F4F99">
        <w:trPr>
          <w:trHeight w:val="252"/>
        </w:trPr>
        <w:tc>
          <w:tcPr>
            <w:tcW w:w="4788" w:type="dxa"/>
            <w:shd w:val="clear" w:color="auto" w:fill="auto"/>
          </w:tcPr>
          <w:p w14:paraId="3BC3755F" w14:textId="77777777" w:rsidR="006F4F99" w:rsidRDefault="006F4F99" w:rsidP="00914160">
            <w:pPr>
              <w:spacing w:after="0" w:line="240" w:lineRule="auto"/>
            </w:pPr>
            <w:r>
              <w:t>Jim Murphy - LBNL</w:t>
            </w:r>
          </w:p>
        </w:tc>
        <w:tc>
          <w:tcPr>
            <w:tcW w:w="4788" w:type="dxa"/>
          </w:tcPr>
          <w:p w14:paraId="547A9CBF" w14:textId="77777777" w:rsidR="006F4F99" w:rsidRDefault="006F4F99" w:rsidP="00A35469">
            <w:pPr>
              <w:spacing w:after="0" w:line="240" w:lineRule="auto"/>
            </w:pPr>
          </w:p>
        </w:tc>
      </w:tr>
      <w:tr w:rsidR="00A549EA" w:rsidRPr="00914160" w14:paraId="50CE879D" w14:textId="77777777" w:rsidTr="008C6CF9">
        <w:tc>
          <w:tcPr>
            <w:tcW w:w="4788" w:type="dxa"/>
            <w:shd w:val="clear" w:color="auto" w:fill="auto"/>
          </w:tcPr>
          <w:p w14:paraId="5DC69CAA" w14:textId="77777777" w:rsidR="00C04DDE" w:rsidRPr="00914160" w:rsidRDefault="00C04DDE" w:rsidP="00914160">
            <w:pPr>
              <w:spacing w:after="0" w:line="240" w:lineRule="auto"/>
            </w:pPr>
            <w:r>
              <w:t>John Whipple - INL</w:t>
            </w:r>
          </w:p>
        </w:tc>
        <w:tc>
          <w:tcPr>
            <w:tcW w:w="4788" w:type="dxa"/>
          </w:tcPr>
          <w:p w14:paraId="27750F09" w14:textId="77777777" w:rsidR="00C04DDE" w:rsidRPr="00914160" w:rsidRDefault="00C04DDE" w:rsidP="000525BE">
            <w:pPr>
              <w:spacing w:after="0" w:line="240" w:lineRule="auto"/>
            </w:pPr>
          </w:p>
        </w:tc>
      </w:tr>
      <w:tr w:rsidR="00A549EA" w:rsidRPr="00914160" w14:paraId="56BCD79F" w14:textId="77777777" w:rsidTr="008C6CF9">
        <w:tc>
          <w:tcPr>
            <w:tcW w:w="4788" w:type="dxa"/>
            <w:shd w:val="clear" w:color="auto" w:fill="auto"/>
          </w:tcPr>
          <w:p w14:paraId="1E35667B" w14:textId="77777777" w:rsidR="00A549EA" w:rsidRPr="00914160" w:rsidRDefault="006F4F99" w:rsidP="00914160">
            <w:pPr>
              <w:spacing w:after="0" w:line="240" w:lineRule="auto"/>
            </w:pPr>
            <w:r>
              <w:t>Mark Muir - SRS</w:t>
            </w:r>
          </w:p>
        </w:tc>
        <w:tc>
          <w:tcPr>
            <w:tcW w:w="4788" w:type="dxa"/>
          </w:tcPr>
          <w:p w14:paraId="01A94B5D" w14:textId="77777777" w:rsidR="00A549EA" w:rsidRPr="00914160" w:rsidRDefault="00A549EA" w:rsidP="00914160">
            <w:pPr>
              <w:spacing w:after="0" w:line="240" w:lineRule="auto"/>
            </w:pPr>
          </w:p>
        </w:tc>
      </w:tr>
      <w:tr w:rsidR="00A549EA" w:rsidRPr="00914160" w14:paraId="673E4E54" w14:textId="77777777" w:rsidTr="008C6CF9">
        <w:tc>
          <w:tcPr>
            <w:tcW w:w="4788" w:type="dxa"/>
            <w:shd w:val="clear" w:color="auto" w:fill="auto"/>
          </w:tcPr>
          <w:p w14:paraId="25A8C861" w14:textId="77777777" w:rsidR="00A549EA" w:rsidRPr="00914160" w:rsidRDefault="006F4F99" w:rsidP="00914160">
            <w:pPr>
              <w:spacing w:after="0" w:line="240" w:lineRule="auto"/>
            </w:pPr>
            <w:r>
              <w:t>Kyle Carr – LANL</w:t>
            </w:r>
          </w:p>
        </w:tc>
        <w:tc>
          <w:tcPr>
            <w:tcW w:w="4788" w:type="dxa"/>
          </w:tcPr>
          <w:p w14:paraId="571BF978" w14:textId="77777777" w:rsidR="00A549EA" w:rsidRPr="00914160" w:rsidRDefault="00A549EA" w:rsidP="00914160">
            <w:pPr>
              <w:spacing w:after="0" w:line="240" w:lineRule="auto"/>
            </w:pPr>
          </w:p>
        </w:tc>
      </w:tr>
      <w:tr w:rsidR="00A549EA" w:rsidRPr="00914160" w14:paraId="3D88B250" w14:textId="77777777" w:rsidTr="008C6CF9">
        <w:tc>
          <w:tcPr>
            <w:tcW w:w="4788" w:type="dxa"/>
          </w:tcPr>
          <w:p w14:paraId="5C4FCF45" w14:textId="77777777" w:rsidR="00A549EA" w:rsidRPr="00914160" w:rsidRDefault="006F4F99" w:rsidP="00914160">
            <w:pPr>
              <w:spacing w:after="0" w:line="240" w:lineRule="auto"/>
            </w:pPr>
            <w:r>
              <w:t>Tommy Martinez - LANL</w:t>
            </w:r>
          </w:p>
        </w:tc>
        <w:tc>
          <w:tcPr>
            <w:tcW w:w="4788" w:type="dxa"/>
          </w:tcPr>
          <w:p w14:paraId="7CCF7356" w14:textId="77777777" w:rsidR="00A549EA" w:rsidRPr="00914160" w:rsidRDefault="00A549EA" w:rsidP="00914160">
            <w:pPr>
              <w:spacing w:after="0" w:line="240" w:lineRule="auto"/>
            </w:pPr>
          </w:p>
        </w:tc>
      </w:tr>
    </w:tbl>
    <w:p w14:paraId="402D7B82" w14:textId="77777777" w:rsidR="00E93BD0" w:rsidRPr="007C5603" w:rsidRDefault="00E93BD0" w:rsidP="002C071D">
      <w:pPr>
        <w:rPr>
          <w:b/>
          <w:bCs/>
        </w:rPr>
      </w:pPr>
    </w:p>
    <w:p w14:paraId="48B3A983" w14:textId="05868239" w:rsidR="007C07B0" w:rsidRPr="00AC4473" w:rsidRDefault="00F05704" w:rsidP="00AC4473">
      <w:pPr>
        <w:spacing w:before="100" w:beforeAutospacing="1" w:after="100" w:afterAutospacing="1"/>
        <w:rPr>
          <w:b/>
          <w:bCs/>
          <w:color w:val="000000"/>
        </w:rPr>
      </w:pPr>
      <w:r>
        <w:rPr>
          <w:b/>
          <w:bCs/>
          <w:color w:val="000000"/>
        </w:rPr>
        <w:t xml:space="preserve">Agenda for </w:t>
      </w:r>
      <w:r w:rsidR="007E1AE5">
        <w:rPr>
          <w:b/>
          <w:bCs/>
          <w:color w:val="000000"/>
        </w:rPr>
        <w:t>January 30, 2017 EFCOG EST</w:t>
      </w:r>
      <w:r>
        <w:rPr>
          <w:b/>
          <w:bCs/>
          <w:color w:val="000000"/>
        </w:rPr>
        <w:t xml:space="preserve">G </w:t>
      </w:r>
      <w:r w:rsidR="007E1AE5">
        <w:rPr>
          <w:b/>
          <w:bCs/>
          <w:color w:val="000000"/>
        </w:rPr>
        <w:t>Winter Meeting</w:t>
      </w:r>
      <w:r w:rsidR="008132E3" w:rsidRPr="008132E3">
        <w:t xml:space="preserve"> </w:t>
      </w:r>
    </w:p>
    <w:p w14:paraId="2F7AE9B9" w14:textId="77777777" w:rsidR="007C07B0" w:rsidRPr="007C07B0" w:rsidRDefault="007C07B0" w:rsidP="007C07B0">
      <w:pPr>
        <w:numPr>
          <w:ilvl w:val="0"/>
          <w:numId w:val="17"/>
        </w:numPr>
        <w:spacing w:after="0" w:line="480" w:lineRule="auto"/>
        <w:contextualSpacing/>
        <w:rPr>
          <w:rFonts w:ascii="Arial" w:hAnsi="Arial" w:cs="Arial"/>
          <w:b/>
          <w:bCs/>
          <w:color w:val="555555"/>
          <w:sz w:val="19"/>
          <w:szCs w:val="19"/>
        </w:rPr>
      </w:pPr>
      <w:r w:rsidRPr="007C07B0">
        <w:rPr>
          <w:rFonts w:ascii="Arial" w:hAnsi="Arial" w:cs="Arial"/>
          <w:b/>
          <w:bCs/>
          <w:color w:val="555555"/>
          <w:sz w:val="19"/>
          <w:szCs w:val="19"/>
        </w:rPr>
        <w:t>Welcome / Introductions – Heath Garrison / Richard Waters / Dave Mertz / Jennifer Martin</w:t>
      </w:r>
    </w:p>
    <w:p w14:paraId="19651D99" w14:textId="77777777" w:rsidR="007C07B0" w:rsidRPr="007C07B0" w:rsidRDefault="007C07B0" w:rsidP="007C07B0">
      <w:pPr>
        <w:numPr>
          <w:ilvl w:val="0"/>
          <w:numId w:val="17"/>
        </w:numPr>
        <w:spacing w:after="0" w:line="480" w:lineRule="auto"/>
        <w:contextualSpacing/>
        <w:rPr>
          <w:rFonts w:ascii="Arial" w:hAnsi="Arial" w:cs="Arial"/>
          <w:b/>
          <w:bCs/>
          <w:color w:val="555555"/>
          <w:sz w:val="19"/>
          <w:szCs w:val="19"/>
        </w:rPr>
      </w:pPr>
      <w:r w:rsidRPr="007C07B0">
        <w:rPr>
          <w:rFonts w:ascii="Arial" w:hAnsi="Arial" w:cs="Arial"/>
          <w:b/>
          <w:bCs/>
          <w:color w:val="555555"/>
          <w:sz w:val="19"/>
          <w:szCs w:val="19"/>
        </w:rPr>
        <w:t>Review of ESTG products posted on EFCOG website (update, archive, cancel) Richard / Heath</w:t>
      </w:r>
    </w:p>
    <w:p w14:paraId="572D43AF" w14:textId="77777777" w:rsidR="007C07B0" w:rsidRPr="007C07B0" w:rsidRDefault="007C07B0" w:rsidP="007C07B0">
      <w:pPr>
        <w:numPr>
          <w:ilvl w:val="0"/>
          <w:numId w:val="17"/>
        </w:numPr>
        <w:spacing w:after="160" w:line="480" w:lineRule="auto"/>
        <w:contextualSpacing/>
        <w:rPr>
          <w:rFonts w:ascii="Arial" w:hAnsi="Arial" w:cs="Arial"/>
          <w:b/>
          <w:bCs/>
          <w:color w:val="555555"/>
          <w:sz w:val="19"/>
          <w:szCs w:val="19"/>
        </w:rPr>
      </w:pPr>
      <w:r w:rsidRPr="007C07B0">
        <w:rPr>
          <w:rFonts w:ascii="Arial" w:hAnsi="Arial" w:cs="Arial"/>
          <w:b/>
          <w:bCs/>
          <w:color w:val="555555"/>
          <w:sz w:val="19"/>
          <w:szCs w:val="19"/>
        </w:rPr>
        <w:t>ESTG – Summer workshop update / Presentation - Andrew Olsen / Jennifer Martin</w:t>
      </w:r>
    </w:p>
    <w:p w14:paraId="7E8A66E3" w14:textId="77777777" w:rsidR="007C07B0" w:rsidRPr="007C07B0" w:rsidRDefault="007C07B0" w:rsidP="007C07B0">
      <w:pPr>
        <w:numPr>
          <w:ilvl w:val="0"/>
          <w:numId w:val="17"/>
        </w:numPr>
        <w:spacing w:after="0" w:line="240" w:lineRule="auto"/>
        <w:contextualSpacing/>
        <w:rPr>
          <w:rFonts w:ascii="Arial" w:hAnsi="Arial" w:cs="Arial"/>
          <w:b/>
          <w:bCs/>
          <w:color w:val="555555"/>
          <w:sz w:val="19"/>
          <w:szCs w:val="19"/>
        </w:rPr>
      </w:pPr>
      <w:r w:rsidRPr="007C07B0">
        <w:rPr>
          <w:rFonts w:ascii="Arial" w:hAnsi="Arial" w:cs="Arial"/>
          <w:b/>
          <w:bCs/>
          <w:color w:val="555555"/>
          <w:sz w:val="19"/>
          <w:szCs w:val="19"/>
        </w:rPr>
        <w:t>Working Group Reports</w:t>
      </w:r>
    </w:p>
    <w:p w14:paraId="1E9A1C43" w14:textId="77777777" w:rsidR="007C07B0" w:rsidRPr="007C07B0" w:rsidRDefault="007C07B0" w:rsidP="007C07B0">
      <w:pPr>
        <w:spacing w:after="0" w:line="240" w:lineRule="auto"/>
        <w:rPr>
          <w:rFonts w:ascii="Arial" w:hAnsi="Arial" w:cs="Arial"/>
          <w:b/>
          <w:bCs/>
          <w:color w:val="555555"/>
          <w:sz w:val="19"/>
          <w:szCs w:val="19"/>
        </w:rPr>
      </w:pPr>
    </w:p>
    <w:p w14:paraId="193AEB51" w14:textId="4E04AF85" w:rsidR="007C07B0" w:rsidRDefault="007C07B0" w:rsidP="007C07B0">
      <w:pPr>
        <w:numPr>
          <w:ilvl w:val="1"/>
          <w:numId w:val="18"/>
        </w:numPr>
        <w:spacing w:after="160" w:line="256" w:lineRule="auto"/>
        <w:contextualSpacing/>
        <w:rPr>
          <w:rFonts w:ascii="Arial" w:hAnsi="Arial" w:cs="Arial"/>
          <w:b/>
          <w:bCs/>
          <w:color w:val="555555"/>
          <w:sz w:val="19"/>
          <w:szCs w:val="19"/>
        </w:rPr>
      </w:pPr>
      <w:r w:rsidRPr="007C07B0">
        <w:rPr>
          <w:rFonts w:ascii="Arial" w:hAnsi="Arial" w:cs="Arial"/>
          <w:b/>
          <w:bCs/>
          <w:color w:val="555555"/>
          <w:sz w:val="19"/>
          <w:szCs w:val="19"/>
        </w:rPr>
        <w:t xml:space="preserve">DC Hazardous Energy – Gary </w:t>
      </w:r>
      <w:r w:rsidR="00531CC0" w:rsidRPr="007C07B0">
        <w:rPr>
          <w:rFonts w:ascii="Arial" w:hAnsi="Arial" w:cs="Arial"/>
          <w:b/>
          <w:bCs/>
          <w:color w:val="555555"/>
          <w:sz w:val="19"/>
          <w:szCs w:val="19"/>
        </w:rPr>
        <w:t>Dreifu</w:t>
      </w:r>
      <w:r w:rsidR="00531CC0">
        <w:rPr>
          <w:rFonts w:ascii="Arial" w:hAnsi="Arial" w:cs="Arial"/>
          <w:b/>
          <w:bCs/>
          <w:color w:val="555555"/>
          <w:sz w:val="19"/>
          <w:szCs w:val="19"/>
        </w:rPr>
        <w:t>e</w:t>
      </w:r>
      <w:r w:rsidR="00531CC0" w:rsidRPr="007C07B0">
        <w:rPr>
          <w:rFonts w:ascii="Arial" w:hAnsi="Arial" w:cs="Arial"/>
          <w:b/>
          <w:bCs/>
          <w:color w:val="555555"/>
          <w:sz w:val="19"/>
          <w:szCs w:val="19"/>
        </w:rPr>
        <w:t>rst</w:t>
      </w:r>
      <w:r w:rsidRPr="007C07B0">
        <w:rPr>
          <w:rFonts w:ascii="Arial" w:hAnsi="Arial" w:cs="Arial"/>
          <w:b/>
          <w:bCs/>
          <w:color w:val="555555"/>
          <w:sz w:val="19"/>
          <w:szCs w:val="19"/>
        </w:rPr>
        <w:t xml:space="preserve"> </w:t>
      </w:r>
      <w:r w:rsidR="0007572D">
        <w:rPr>
          <w:rFonts w:ascii="Arial" w:hAnsi="Arial" w:cs="Arial"/>
          <w:b/>
          <w:bCs/>
          <w:color w:val="555555"/>
          <w:sz w:val="19"/>
          <w:szCs w:val="19"/>
        </w:rPr>
        <w:t>/ Stan Berry</w:t>
      </w:r>
    </w:p>
    <w:p w14:paraId="04624604" w14:textId="77777777" w:rsidR="007C07B0" w:rsidRPr="007C07B0" w:rsidRDefault="007C07B0" w:rsidP="007C07B0">
      <w:pPr>
        <w:spacing w:after="160" w:line="256" w:lineRule="auto"/>
        <w:ind w:left="1440"/>
        <w:contextualSpacing/>
        <w:rPr>
          <w:rFonts w:ascii="Arial" w:hAnsi="Arial" w:cs="Arial"/>
          <w:b/>
          <w:bCs/>
          <w:color w:val="555555"/>
          <w:sz w:val="19"/>
          <w:szCs w:val="19"/>
        </w:rPr>
      </w:pPr>
    </w:p>
    <w:p w14:paraId="4924B4C9" w14:textId="462915D1" w:rsidR="007C07B0" w:rsidRDefault="007C07B0" w:rsidP="007C07B0">
      <w:pPr>
        <w:numPr>
          <w:ilvl w:val="1"/>
          <w:numId w:val="18"/>
        </w:numPr>
        <w:spacing w:after="160" w:line="256" w:lineRule="auto"/>
        <w:contextualSpacing/>
        <w:rPr>
          <w:rFonts w:ascii="Arial" w:hAnsi="Arial" w:cs="Arial"/>
          <w:b/>
          <w:bCs/>
          <w:color w:val="555555"/>
          <w:sz w:val="19"/>
          <w:szCs w:val="19"/>
        </w:rPr>
      </w:pPr>
      <w:r w:rsidRPr="007C07B0">
        <w:rPr>
          <w:rFonts w:ascii="Arial" w:hAnsi="Arial" w:cs="Arial"/>
          <w:b/>
          <w:bCs/>
          <w:color w:val="555555"/>
          <w:sz w:val="19"/>
          <w:szCs w:val="19"/>
        </w:rPr>
        <w:t>HEC – Stephanie Collins</w:t>
      </w:r>
      <w:r w:rsidR="0007572D">
        <w:rPr>
          <w:rFonts w:ascii="Arial" w:hAnsi="Arial" w:cs="Arial"/>
          <w:b/>
          <w:bCs/>
          <w:color w:val="555555"/>
          <w:sz w:val="19"/>
          <w:szCs w:val="19"/>
        </w:rPr>
        <w:t xml:space="preserve"> / Dave Lipinski</w:t>
      </w:r>
    </w:p>
    <w:p w14:paraId="203858BD" w14:textId="77777777" w:rsidR="007C07B0" w:rsidRPr="007C07B0" w:rsidRDefault="007C07B0" w:rsidP="007C07B0">
      <w:pPr>
        <w:spacing w:after="160" w:line="256" w:lineRule="auto"/>
        <w:ind w:left="1440"/>
        <w:contextualSpacing/>
        <w:rPr>
          <w:rFonts w:ascii="Arial" w:hAnsi="Arial" w:cs="Arial"/>
          <w:b/>
          <w:bCs/>
          <w:color w:val="555555"/>
          <w:sz w:val="19"/>
          <w:szCs w:val="19"/>
        </w:rPr>
      </w:pPr>
    </w:p>
    <w:p w14:paraId="2CB11CB5" w14:textId="77777777" w:rsidR="007C07B0" w:rsidRDefault="007C07B0" w:rsidP="007C07B0">
      <w:pPr>
        <w:numPr>
          <w:ilvl w:val="1"/>
          <w:numId w:val="18"/>
        </w:numPr>
        <w:spacing w:after="160" w:line="256" w:lineRule="auto"/>
        <w:contextualSpacing/>
        <w:rPr>
          <w:rFonts w:ascii="Arial" w:hAnsi="Arial" w:cs="Arial"/>
          <w:b/>
          <w:bCs/>
          <w:color w:val="555555"/>
          <w:sz w:val="19"/>
          <w:szCs w:val="19"/>
        </w:rPr>
      </w:pPr>
      <w:r w:rsidRPr="007C07B0">
        <w:rPr>
          <w:rFonts w:ascii="Arial" w:hAnsi="Arial" w:cs="Arial"/>
          <w:b/>
          <w:bCs/>
          <w:color w:val="555555"/>
          <w:sz w:val="19"/>
          <w:szCs w:val="19"/>
        </w:rPr>
        <w:t>Subcontractor Electrical Safety Management – Jim Watson / Jeff Williams</w:t>
      </w:r>
    </w:p>
    <w:p w14:paraId="21A721A0" w14:textId="77777777" w:rsidR="007C07B0" w:rsidRPr="007C07B0" w:rsidRDefault="007C07B0" w:rsidP="007C07B0">
      <w:pPr>
        <w:spacing w:after="160" w:line="256" w:lineRule="auto"/>
        <w:contextualSpacing/>
        <w:rPr>
          <w:rFonts w:ascii="Arial" w:hAnsi="Arial" w:cs="Arial"/>
          <w:b/>
          <w:bCs/>
          <w:color w:val="555555"/>
          <w:sz w:val="19"/>
          <w:szCs w:val="19"/>
        </w:rPr>
      </w:pPr>
    </w:p>
    <w:p w14:paraId="23C1B0BF" w14:textId="77777777" w:rsidR="007C07B0" w:rsidRDefault="007C07B0" w:rsidP="007C07B0">
      <w:pPr>
        <w:numPr>
          <w:ilvl w:val="1"/>
          <w:numId w:val="18"/>
        </w:numPr>
        <w:spacing w:after="160" w:line="256" w:lineRule="auto"/>
        <w:contextualSpacing/>
        <w:rPr>
          <w:rFonts w:ascii="Arial" w:hAnsi="Arial" w:cs="Arial"/>
          <w:b/>
          <w:bCs/>
          <w:color w:val="555555"/>
          <w:sz w:val="19"/>
          <w:szCs w:val="19"/>
        </w:rPr>
      </w:pPr>
      <w:r w:rsidRPr="007C07B0">
        <w:rPr>
          <w:rFonts w:ascii="Arial" w:hAnsi="Arial" w:cs="Arial"/>
          <w:b/>
          <w:bCs/>
          <w:color w:val="555555"/>
          <w:sz w:val="19"/>
          <w:szCs w:val="19"/>
        </w:rPr>
        <w:t>DOE Electrical Safety Handbook (Update) – Lloyd Gordon / Mike Hicks</w:t>
      </w:r>
    </w:p>
    <w:p w14:paraId="58A65D03" w14:textId="77777777" w:rsidR="007C07B0" w:rsidRPr="007C07B0" w:rsidRDefault="007C07B0" w:rsidP="007C07B0">
      <w:pPr>
        <w:spacing w:after="160" w:line="256" w:lineRule="auto"/>
        <w:contextualSpacing/>
        <w:rPr>
          <w:rFonts w:ascii="Arial" w:hAnsi="Arial" w:cs="Arial"/>
          <w:b/>
          <w:bCs/>
          <w:color w:val="555555"/>
          <w:sz w:val="19"/>
          <w:szCs w:val="19"/>
        </w:rPr>
      </w:pPr>
    </w:p>
    <w:p w14:paraId="014B1CD4" w14:textId="77777777" w:rsidR="007C07B0" w:rsidRPr="007C07B0" w:rsidRDefault="007C07B0" w:rsidP="007C07B0">
      <w:pPr>
        <w:numPr>
          <w:ilvl w:val="1"/>
          <w:numId w:val="18"/>
        </w:numPr>
        <w:spacing w:after="160" w:line="480" w:lineRule="auto"/>
        <w:contextualSpacing/>
        <w:rPr>
          <w:rFonts w:ascii="Arial" w:hAnsi="Arial" w:cs="Arial"/>
          <w:b/>
          <w:bCs/>
          <w:color w:val="555555"/>
          <w:sz w:val="19"/>
          <w:szCs w:val="19"/>
        </w:rPr>
      </w:pPr>
      <w:r w:rsidRPr="007C07B0">
        <w:rPr>
          <w:rFonts w:ascii="Arial" w:hAnsi="Arial" w:cs="Arial"/>
          <w:b/>
          <w:bCs/>
          <w:color w:val="555555"/>
          <w:sz w:val="19"/>
          <w:szCs w:val="19"/>
        </w:rPr>
        <w:t>NFPA 70E Risk Assessment / Operation of OCPD’s – Tommy Martinez / Greg Christensen</w:t>
      </w:r>
    </w:p>
    <w:p w14:paraId="705D775D" w14:textId="09398889" w:rsidR="007C07B0" w:rsidRPr="00AC4473" w:rsidRDefault="007C07B0" w:rsidP="00AC4473">
      <w:pPr>
        <w:numPr>
          <w:ilvl w:val="0"/>
          <w:numId w:val="17"/>
        </w:numPr>
        <w:spacing w:after="0" w:line="480" w:lineRule="auto"/>
        <w:contextualSpacing/>
        <w:rPr>
          <w:rFonts w:ascii="Arial" w:hAnsi="Arial" w:cs="Arial"/>
          <w:b/>
          <w:bCs/>
          <w:color w:val="555555"/>
          <w:sz w:val="19"/>
          <w:szCs w:val="19"/>
        </w:rPr>
      </w:pPr>
      <w:r w:rsidRPr="007C07B0">
        <w:rPr>
          <w:rFonts w:ascii="Arial" w:hAnsi="Arial" w:cs="Arial"/>
          <w:b/>
          <w:bCs/>
          <w:color w:val="555555"/>
          <w:sz w:val="19"/>
          <w:szCs w:val="19"/>
        </w:rPr>
        <w:t>Current deliverable commitments for working groups – Heath Garrison</w:t>
      </w:r>
    </w:p>
    <w:p w14:paraId="4CB92A3D" w14:textId="77777777" w:rsidR="007C07B0" w:rsidRDefault="007C07B0" w:rsidP="007C07B0">
      <w:pPr>
        <w:spacing w:after="0" w:line="240" w:lineRule="auto"/>
        <w:ind w:left="360"/>
        <w:contextualSpacing/>
        <w:rPr>
          <w:rFonts w:ascii="Arial" w:hAnsi="Arial" w:cs="Arial"/>
          <w:b/>
          <w:bCs/>
          <w:color w:val="555555"/>
          <w:sz w:val="19"/>
          <w:szCs w:val="19"/>
        </w:rPr>
      </w:pPr>
    </w:p>
    <w:p w14:paraId="76963EF2" w14:textId="77777777" w:rsidR="007C07B0" w:rsidRPr="007C07B0" w:rsidRDefault="007C07B0" w:rsidP="007C07B0">
      <w:pPr>
        <w:numPr>
          <w:ilvl w:val="0"/>
          <w:numId w:val="17"/>
        </w:numPr>
        <w:spacing w:after="0" w:line="240" w:lineRule="auto"/>
        <w:contextualSpacing/>
        <w:rPr>
          <w:rFonts w:ascii="Arial" w:hAnsi="Arial" w:cs="Arial"/>
          <w:b/>
          <w:bCs/>
          <w:color w:val="555555"/>
          <w:sz w:val="19"/>
          <w:szCs w:val="19"/>
        </w:rPr>
      </w:pPr>
      <w:r w:rsidRPr="007C07B0">
        <w:rPr>
          <w:rFonts w:ascii="Arial" w:hAnsi="Arial" w:cs="Arial"/>
          <w:b/>
          <w:bCs/>
          <w:color w:val="555555"/>
          <w:sz w:val="19"/>
          <w:szCs w:val="19"/>
        </w:rPr>
        <w:t>Discussion and selection of workshop  working groups and leaders and goals / commitments</w:t>
      </w:r>
    </w:p>
    <w:p w14:paraId="7CF9D37B" w14:textId="77777777" w:rsidR="007C07B0" w:rsidRPr="007C07B0" w:rsidRDefault="007C07B0" w:rsidP="007C07B0">
      <w:pPr>
        <w:spacing w:after="0" w:line="240" w:lineRule="auto"/>
        <w:ind w:left="360"/>
        <w:rPr>
          <w:rFonts w:ascii="Arial" w:hAnsi="Arial" w:cs="Arial"/>
          <w:b/>
          <w:bCs/>
          <w:color w:val="555555"/>
          <w:sz w:val="19"/>
          <w:szCs w:val="19"/>
        </w:rPr>
      </w:pPr>
    </w:p>
    <w:p w14:paraId="17330268" w14:textId="77777777" w:rsidR="007C07B0" w:rsidRPr="007C07B0" w:rsidRDefault="007C07B0" w:rsidP="007C07B0">
      <w:pPr>
        <w:numPr>
          <w:ilvl w:val="0"/>
          <w:numId w:val="17"/>
        </w:numPr>
        <w:spacing w:after="0" w:line="240" w:lineRule="auto"/>
        <w:contextualSpacing/>
        <w:rPr>
          <w:rFonts w:ascii="Arial" w:hAnsi="Arial" w:cs="Arial"/>
          <w:b/>
          <w:bCs/>
          <w:color w:val="555555"/>
          <w:sz w:val="19"/>
          <w:szCs w:val="19"/>
        </w:rPr>
      </w:pPr>
      <w:r w:rsidRPr="007C07B0">
        <w:rPr>
          <w:rFonts w:ascii="Arial" w:hAnsi="Arial" w:cs="Arial"/>
          <w:b/>
          <w:bCs/>
          <w:color w:val="555555"/>
          <w:sz w:val="19"/>
          <w:szCs w:val="19"/>
        </w:rPr>
        <w:t>Electrical Safety Metrics – Lloyd Gordon</w:t>
      </w:r>
    </w:p>
    <w:p w14:paraId="1AF018D7" w14:textId="77777777" w:rsidR="007C07B0" w:rsidRPr="007C07B0" w:rsidRDefault="007C07B0" w:rsidP="007C07B0">
      <w:pPr>
        <w:spacing w:after="0" w:line="240" w:lineRule="auto"/>
        <w:ind w:left="360"/>
        <w:rPr>
          <w:rFonts w:ascii="Arial" w:hAnsi="Arial" w:cs="Arial"/>
          <w:b/>
          <w:bCs/>
          <w:color w:val="555555"/>
          <w:sz w:val="19"/>
          <w:szCs w:val="19"/>
        </w:rPr>
      </w:pPr>
      <w:r w:rsidRPr="007C07B0">
        <w:rPr>
          <w:rFonts w:ascii="Arial" w:hAnsi="Arial" w:cs="Arial"/>
          <w:b/>
          <w:bCs/>
          <w:color w:val="555555"/>
          <w:sz w:val="19"/>
          <w:szCs w:val="19"/>
        </w:rPr>
        <w:t xml:space="preserve"> </w:t>
      </w:r>
    </w:p>
    <w:p w14:paraId="07F5A768" w14:textId="77777777" w:rsidR="007C07B0" w:rsidRPr="007C07B0" w:rsidRDefault="007C07B0" w:rsidP="007C07B0">
      <w:pPr>
        <w:numPr>
          <w:ilvl w:val="0"/>
          <w:numId w:val="17"/>
        </w:numPr>
        <w:spacing w:after="0" w:line="240" w:lineRule="auto"/>
        <w:contextualSpacing/>
        <w:rPr>
          <w:rFonts w:ascii="Arial" w:hAnsi="Arial" w:cs="Arial"/>
          <w:b/>
          <w:bCs/>
          <w:color w:val="555555"/>
          <w:sz w:val="19"/>
          <w:szCs w:val="19"/>
        </w:rPr>
      </w:pPr>
      <w:r w:rsidRPr="007C07B0">
        <w:rPr>
          <w:rFonts w:ascii="Arial" w:hAnsi="Arial" w:cs="Arial"/>
          <w:b/>
          <w:bCs/>
          <w:color w:val="555555"/>
          <w:sz w:val="19"/>
          <w:szCs w:val="19"/>
        </w:rPr>
        <w:lastRenderedPageBreak/>
        <w:t>Position Paper for use of calibrated M&amp;TE for zero energy verifications – Bobby Gray</w:t>
      </w:r>
    </w:p>
    <w:p w14:paraId="7623F634" w14:textId="77777777" w:rsidR="007C07B0" w:rsidRPr="007C07B0" w:rsidRDefault="007C07B0" w:rsidP="007C07B0">
      <w:pPr>
        <w:spacing w:after="0" w:line="240" w:lineRule="auto"/>
        <w:ind w:left="360"/>
        <w:rPr>
          <w:rFonts w:ascii="Arial" w:hAnsi="Arial" w:cs="Arial"/>
          <w:b/>
          <w:bCs/>
          <w:color w:val="555555"/>
          <w:sz w:val="19"/>
          <w:szCs w:val="19"/>
        </w:rPr>
      </w:pPr>
    </w:p>
    <w:p w14:paraId="5CA91649" w14:textId="77777777" w:rsidR="007C07B0" w:rsidRDefault="007C07B0" w:rsidP="007C07B0">
      <w:pPr>
        <w:numPr>
          <w:ilvl w:val="0"/>
          <w:numId w:val="17"/>
        </w:numPr>
        <w:spacing w:after="160" w:line="256" w:lineRule="auto"/>
        <w:contextualSpacing/>
        <w:rPr>
          <w:rFonts w:ascii="Arial" w:hAnsi="Arial" w:cs="Arial"/>
          <w:b/>
          <w:bCs/>
          <w:color w:val="555555"/>
          <w:sz w:val="19"/>
          <w:szCs w:val="19"/>
        </w:rPr>
      </w:pPr>
      <w:r w:rsidRPr="007C07B0">
        <w:rPr>
          <w:rFonts w:ascii="Arial" w:hAnsi="Arial" w:cs="Arial"/>
          <w:b/>
          <w:bCs/>
          <w:color w:val="555555"/>
          <w:sz w:val="19"/>
          <w:szCs w:val="19"/>
        </w:rPr>
        <w:t>Roundtable</w:t>
      </w:r>
    </w:p>
    <w:p w14:paraId="5DC8CFDA" w14:textId="77777777" w:rsidR="000E6FAF" w:rsidRDefault="000E6FAF" w:rsidP="000E6FAF">
      <w:pPr>
        <w:pStyle w:val="ListParagraph"/>
        <w:rPr>
          <w:rFonts w:ascii="Arial" w:hAnsi="Arial" w:cs="Arial"/>
          <w:b/>
          <w:bCs/>
          <w:color w:val="555555"/>
          <w:sz w:val="19"/>
          <w:szCs w:val="19"/>
        </w:rPr>
      </w:pPr>
    </w:p>
    <w:p w14:paraId="7BDAB628" w14:textId="77777777" w:rsidR="000E6FAF" w:rsidRDefault="000E6FAF" w:rsidP="000E6FAF">
      <w:pPr>
        <w:spacing w:after="160" w:line="256" w:lineRule="auto"/>
        <w:contextualSpacing/>
        <w:rPr>
          <w:rFonts w:ascii="Arial" w:hAnsi="Arial" w:cs="Arial"/>
          <w:b/>
          <w:bCs/>
          <w:color w:val="555555"/>
          <w:sz w:val="19"/>
          <w:szCs w:val="19"/>
        </w:rPr>
      </w:pPr>
    </w:p>
    <w:p w14:paraId="108B262E" w14:textId="77777777" w:rsidR="00E93BD0" w:rsidRDefault="000E6FAF" w:rsidP="000E6FAF">
      <w:pPr>
        <w:spacing w:after="160" w:line="256" w:lineRule="auto"/>
        <w:contextualSpacing/>
      </w:pPr>
      <w:r>
        <w:rPr>
          <w:b/>
          <w:bCs/>
          <w:color w:val="000000"/>
        </w:rPr>
        <w:t>January 30, 2017 EFCOG ESTG Winter Meeting</w:t>
      </w:r>
      <w:r>
        <w:t xml:space="preserve"> </w:t>
      </w:r>
      <w:r w:rsidRPr="000E6FAF">
        <w:rPr>
          <w:b/>
        </w:rPr>
        <w:t xml:space="preserve">Tuscany Room 7 </w:t>
      </w:r>
    </w:p>
    <w:p w14:paraId="454459C0" w14:textId="77777777" w:rsidR="000E6FAF" w:rsidRDefault="000E6FAF" w:rsidP="000E6FAF">
      <w:pPr>
        <w:spacing w:after="160" w:line="256" w:lineRule="auto"/>
        <w:contextualSpacing/>
      </w:pPr>
      <w:r>
        <w:t>Mee</w:t>
      </w:r>
      <w:r w:rsidR="00BE4AAF">
        <w:t>ting was called to order at 8:02</w:t>
      </w:r>
      <w:r>
        <w:t xml:space="preserve"> AM PST</w:t>
      </w:r>
    </w:p>
    <w:p w14:paraId="6A33E693" w14:textId="77777777" w:rsidR="004320B0" w:rsidRDefault="004320B0" w:rsidP="000E6FAF">
      <w:pPr>
        <w:spacing w:after="160" w:line="256" w:lineRule="auto"/>
        <w:contextualSpacing/>
      </w:pPr>
    </w:p>
    <w:p w14:paraId="64218EB6" w14:textId="77777777" w:rsidR="004320B0" w:rsidRDefault="004320B0" w:rsidP="004320B0">
      <w:pPr>
        <w:spacing w:after="160" w:line="256" w:lineRule="auto"/>
      </w:pPr>
    </w:p>
    <w:p w14:paraId="766CB8E0" w14:textId="77777777" w:rsidR="004320B0" w:rsidRDefault="004320B0" w:rsidP="00BE4AAF">
      <w:pPr>
        <w:pStyle w:val="ListParagraph"/>
        <w:numPr>
          <w:ilvl w:val="3"/>
          <w:numId w:val="18"/>
        </w:numPr>
        <w:spacing w:after="160" w:line="256" w:lineRule="auto"/>
        <w:ind w:left="720"/>
      </w:pPr>
      <w:r>
        <w:t xml:space="preserve">Richard Waters opened meeting with introductions of newly appointed officers, </w:t>
      </w:r>
      <w:r w:rsidR="00BE4AAF">
        <w:t xml:space="preserve">round room introductions and </w:t>
      </w:r>
      <w:r>
        <w:t>welcomed attendees and callers to the meeting</w:t>
      </w:r>
      <w:r w:rsidR="00BE4AAF">
        <w:t xml:space="preserve">. </w:t>
      </w:r>
    </w:p>
    <w:p w14:paraId="43FD64A2" w14:textId="77777777" w:rsidR="00BE4AAF" w:rsidRDefault="00BE4AAF" w:rsidP="00BE4AAF">
      <w:pPr>
        <w:pStyle w:val="ListParagraph"/>
        <w:spacing w:after="160" w:line="256" w:lineRule="auto"/>
        <w:ind w:left="2160"/>
      </w:pPr>
    </w:p>
    <w:p w14:paraId="6B0A6D0C" w14:textId="77777777" w:rsidR="00E557AE" w:rsidRDefault="00BE4AAF" w:rsidP="00BE4AAF">
      <w:pPr>
        <w:pStyle w:val="ListParagraph"/>
        <w:numPr>
          <w:ilvl w:val="0"/>
          <w:numId w:val="18"/>
        </w:numPr>
        <w:spacing w:after="160" w:line="256" w:lineRule="auto"/>
      </w:pPr>
      <w:r>
        <w:t>A review of the Best Practices</w:t>
      </w:r>
      <w:r w:rsidR="006B3C2D">
        <w:t xml:space="preserve"> posted by the ESTG </w:t>
      </w:r>
      <w:r>
        <w:t>throughout the years has been</w:t>
      </w:r>
      <w:r w:rsidR="006B3C2D">
        <w:t xml:space="preserve"> requested by Richard Waters. Volunteers were selected for the review.</w:t>
      </w:r>
    </w:p>
    <w:p w14:paraId="0A06492B" w14:textId="77777777" w:rsidR="00E557AE" w:rsidRDefault="00E557AE" w:rsidP="00E557AE">
      <w:pPr>
        <w:pStyle w:val="ListParagraph"/>
        <w:spacing w:after="160" w:line="256" w:lineRule="auto"/>
      </w:pPr>
    </w:p>
    <w:p w14:paraId="2E31A800" w14:textId="77777777" w:rsidR="00BE4AAF" w:rsidRPr="00E557AE" w:rsidRDefault="00E557AE" w:rsidP="00E557AE">
      <w:pPr>
        <w:pStyle w:val="ListParagraph"/>
        <w:spacing w:after="160" w:line="256" w:lineRule="auto"/>
        <w:rPr>
          <w:b/>
        </w:rPr>
      </w:pPr>
      <w:r w:rsidRPr="00E557AE">
        <w:rPr>
          <w:b/>
        </w:rPr>
        <w:t xml:space="preserve">ACTION: </w:t>
      </w:r>
      <w:r w:rsidR="006B3C2D" w:rsidRPr="00E557AE">
        <w:rPr>
          <w:b/>
        </w:rPr>
        <w:t>Greg Christiansen, Jackie McAlhaney, Mike Hicks, Kyle Carr &amp; Heath Garrison to perform the review</w:t>
      </w:r>
      <w:r>
        <w:rPr>
          <w:b/>
        </w:rPr>
        <w:t xml:space="preserve"> of Best Practices</w:t>
      </w:r>
      <w:r w:rsidR="006B3C2D" w:rsidRPr="00E557AE">
        <w:rPr>
          <w:b/>
        </w:rPr>
        <w:t xml:space="preserve">. </w:t>
      </w:r>
    </w:p>
    <w:tbl>
      <w:tblPr>
        <w:tblW w:w="0" w:type="auto"/>
        <w:tblCellSpacing w:w="15" w:type="dxa"/>
        <w:tblCellMar>
          <w:left w:w="0" w:type="dxa"/>
          <w:right w:w="0" w:type="dxa"/>
        </w:tblCellMar>
        <w:tblLook w:val="04A0" w:firstRow="1" w:lastRow="0" w:firstColumn="1" w:lastColumn="0" w:noHBand="0" w:noVBand="1"/>
      </w:tblPr>
      <w:tblGrid>
        <w:gridCol w:w="440"/>
        <w:gridCol w:w="6102"/>
        <w:gridCol w:w="748"/>
        <w:gridCol w:w="2160"/>
      </w:tblGrid>
      <w:tr w:rsidR="006B3C2D" w14:paraId="250F78C5" w14:textId="77777777" w:rsidTr="006B3C2D">
        <w:trPr>
          <w:tblCellSpacing w:w="15" w:type="dxa"/>
        </w:trPr>
        <w:tc>
          <w:tcPr>
            <w:tcW w:w="0" w:type="auto"/>
            <w:tcMar>
              <w:top w:w="15" w:type="dxa"/>
              <w:left w:w="15" w:type="dxa"/>
              <w:bottom w:w="15" w:type="dxa"/>
              <w:right w:w="15" w:type="dxa"/>
            </w:tcMar>
            <w:vAlign w:val="center"/>
            <w:hideMark/>
          </w:tcPr>
          <w:p w14:paraId="4206D660"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46</w:t>
            </w:r>
          </w:p>
        </w:tc>
        <w:tc>
          <w:tcPr>
            <w:tcW w:w="0" w:type="auto"/>
            <w:tcMar>
              <w:top w:w="15" w:type="dxa"/>
              <w:left w:w="15" w:type="dxa"/>
              <w:bottom w:w="15" w:type="dxa"/>
              <w:right w:w="15" w:type="dxa"/>
            </w:tcMar>
            <w:vAlign w:val="center"/>
            <w:hideMark/>
          </w:tcPr>
          <w:p w14:paraId="1B5AFA91"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46-2DElectrical-2DFuntional-2DArea-2DQualifications.pdf&amp;d=DQMGaQ&amp;c=54IZrppPQZKX9mLzcGdPfFD1hxrcB__aEkJFOKJFd00&amp;r=rTBe2xZze2_CeE_VlKVzlHEkwIcsIMaaeUMvMX3Ny6Y&amp;m=eJJkwKY9OU1OaJ8iGacPM0XelujfLSz65q_IRRgWr1Q&amp;s=OdkTMvAcITU_cZV0Iyo_gK554p3Zz8iyt6mHWGDFWpo&amp;e=" \t "_blank" </w:instrText>
            </w:r>
            <w:r>
              <w:fldChar w:fldCharType="separate"/>
            </w:r>
            <w:r w:rsidR="006B3C2D">
              <w:rPr>
                <w:rStyle w:val="Hyperlink"/>
                <w:rFonts w:eastAsia="Times New Roman" w:cs="Times New Roman"/>
                <w:sz w:val="24"/>
                <w:szCs w:val="24"/>
              </w:rPr>
              <w:t>Electrical Functional Area Qualifications</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0C4B506A"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2007-02-15</w:t>
            </w:r>
          </w:p>
        </w:tc>
        <w:tc>
          <w:tcPr>
            <w:tcW w:w="0" w:type="auto"/>
            <w:tcMar>
              <w:top w:w="15" w:type="dxa"/>
              <w:left w:w="15" w:type="dxa"/>
              <w:bottom w:w="15" w:type="dxa"/>
              <w:right w:w="15" w:type="dxa"/>
            </w:tcMar>
            <w:vAlign w:val="center"/>
            <w:hideMark/>
          </w:tcPr>
          <w:p w14:paraId="4058ADC7"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07B20DEC" w14:textId="77777777" w:rsidTr="006B3C2D">
        <w:trPr>
          <w:tblCellSpacing w:w="15" w:type="dxa"/>
        </w:trPr>
        <w:tc>
          <w:tcPr>
            <w:tcW w:w="0" w:type="auto"/>
            <w:tcMar>
              <w:top w:w="15" w:type="dxa"/>
              <w:left w:w="15" w:type="dxa"/>
              <w:bottom w:w="15" w:type="dxa"/>
              <w:right w:w="15" w:type="dxa"/>
            </w:tcMar>
            <w:vAlign w:val="center"/>
            <w:hideMark/>
          </w:tcPr>
          <w:p w14:paraId="5D98F05C"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47</w:t>
            </w:r>
          </w:p>
        </w:tc>
        <w:tc>
          <w:tcPr>
            <w:tcW w:w="0" w:type="auto"/>
            <w:tcMar>
              <w:top w:w="15" w:type="dxa"/>
              <w:left w:w="15" w:type="dxa"/>
              <w:bottom w:w="15" w:type="dxa"/>
              <w:right w:w="15" w:type="dxa"/>
            </w:tcMar>
            <w:vAlign w:val="center"/>
            <w:hideMark/>
          </w:tcPr>
          <w:p w14:paraId="4F49EE9C"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47-2DControlling-5FEnergized-5FElectrical-5FWork-5FHazards.pdf&amp;d=DQMGaQ&amp;c=54IZrppPQZKX9mLzcGdPfFD1hxrcB__aEkJFOKJFd00&amp;r=rTBe2xZze2_CeE_VlKVzlHEkwIcsIMaaeUMvMX3Ny6Y&amp;m=eJJkwKY9OU1OaJ8iGacPM0XelujfLSz65q_IRRgWr1Q&amp;s=iYrZUQAeNHrbRGIZyfWZUuQkjBPjJ4_FyuGXHawdsT8&amp;e=" \t "_blank" </w:instrText>
            </w:r>
            <w:r>
              <w:fldChar w:fldCharType="separate"/>
            </w:r>
            <w:r w:rsidR="006B3C2D">
              <w:rPr>
                <w:rStyle w:val="Hyperlink"/>
                <w:rFonts w:eastAsia="Times New Roman" w:cs="Times New Roman"/>
                <w:sz w:val="24"/>
                <w:szCs w:val="24"/>
              </w:rPr>
              <w:t>Controlling Energized Electrical Work Hazards</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6253B3CE"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2007-02-22</w:t>
            </w:r>
          </w:p>
        </w:tc>
        <w:tc>
          <w:tcPr>
            <w:tcW w:w="0" w:type="auto"/>
            <w:tcMar>
              <w:top w:w="15" w:type="dxa"/>
              <w:left w:w="15" w:type="dxa"/>
              <w:bottom w:w="15" w:type="dxa"/>
              <w:right w:w="15" w:type="dxa"/>
            </w:tcMar>
            <w:vAlign w:val="center"/>
            <w:hideMark/>
          </w:tcPr>
          <w:p w14:paraId="4025DD92"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6177CDC4" w14:textId="77777777" w:rsidTr="006B3C2D">
        <w:trPr>
          <w:tblCellSpacing w:w="15" w:type="dxa"/>
        </w:trPr>
        <w:tc>
          <w:tcPr>
            <w:tcW w:w="0" w:type="auto"/>
            <w:tcMar>
              <w:top w:w="15" w:type="dxa"/>
              <w:left w:w="15" w:type="dxa"/>
              <w:bottom w:w="15" w:type="dxa"/>
              <w:right w:w="15" w:type="dxa"/>
            </w:tcMar>
            <w:vAlign w:val="center"/>
            <w:hideMark/>
          </w:tcPr>
          <w:p w14:paraId="54CCCF14"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48</w:t>
            </w:r>
          </w:p>
        </w:tc>
        <w:tc>
          <w:tcPr>
            <w:tcW w:w="0" w:type="auto"/>
            <w:tcMar>
              <w:top w:w="15" w:type="dxa"/>
              <w:left w:w="15" w:type="dxa"/>
              <w:bottom w:w="15" w:type="dxa"/>
              <w:right w:w="15" w:type="dxa"/>
            </w:tcMar>
            <w:vAlign w:val="center"/>
            <w:hideMark/>
          </w:tcPr>
          <w:p w14:paraId="503122E2"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48R3.pdf&amp;d=DQMGaQ&amp;c=54IZrppPQZKX9mLzcGdPfFD1hxrcB__aEkJFOKJFd00&amp;r=rTBe2xZze2_CeE_VlKVzlHEkwIcsIMaaeUMvMX3Ny6Y&amp;m=eJJkwKY9OU1OaJ8iGacPM0XelujfLSz65q_IRRgWr1Q&amp;s=tML80NJXdzhi16tXvHkmjEThG57g_u2X7hDT8SdA9uM&amp;e=" \t "_blank" </w:instrText>
            </w:r>
            <w:r>
              <w:fldChar w:fldCharType="separate"/>
            </w:r>
            <w:r w:rsidR="006B3C2D">
              <w:rPr>
                <w:rStyle w:val="Hyperlink"/>
                <w:rFonts w:eastAsia="Times New Roman" w:cs="Times New Roman"/>
                <w:sz w:val="24"/>
                <w:szCs w:val="24"/>
              </w:rPr>
              <w:t>Electrical Severity Measurement Tool R3 Updated</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0814122B"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2013-06-24</w:t>
            </w:r>
          </w:p>
        </w:tc>
        <w:tc>
          <w:tcPr>
            <w:tcW w:w="0" w:type="auto"/>
            <w:tcMar>
              <w:top w:w="15" w:type="dxa"/>
              <w:left w:w="15" w:type="dxa"/>
              <w:bottom w:w="15" w:type="dxa"/>
              <w:right w:w="15" w:type="dxa"/>
            </w:tcMar>
            <w:vAlign w:val="center"/>
            <w:hideMark/>
          </w:tcPr>
          <w:p w14:paraId="0509BBD7"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27CE0BF2" w14:textId="77777777" w:rsidTr="006B3C2D">
        <w:trPr>
          <w:tblCellSpacing w:w="15" w:type="dxa"/>
        </w:trPr>
        <w:tc>
          <w:tcPr>
            <w:tcW w:w="0" w:type="auto"/>
            <w:tcMar>
              <w:top w:w="15" w:type="dxa"/>
              <w:left w:w="15" w:type="dxa"/>
              <w:bottom w:w="15" w:type="dxa"/>
              <w:right w:w="15" w:type="dxa"/>
            </w:tcMar>
            <w:vAlign w:val="center"/>
            <w:hideMark/>
          </w:tcPr>
          <w:p w14:paraId="4C1DCDEA"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66</w:t>
            </w:r>
          </w:p>
        </w:tc>
        <w:tc>
          <w:tcPr>
            <w:tcW w:w="0" w:type="auto"/>
            <w:tcMar>
              <w:top w:w="15" w:type="dxa"/>
              <w:left w:w="15" w:type="dxa"/>
              <w:bottom w:w="15" w:type="dxa"/>
              <w:right w:w="15" w:type="dxa"/>
            </w:tcMar>
            <w:vAlign w:val="center"/>
            <w:hideMark/>
          </w:tcPr>
          <w:p w14:paraId="2E71718F"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66.pdf&amp;d=DQMGaQ&amp;c=54IZrppPQZKX9mLzcGdPfFD1hxrcB__aEkJFOKJFd00&amp;r=rTBe2xZze2_CeE_VlKVzlHEkwIcsIMaaeUMvMX3Ny6Y&amp;m=eJJkwKY9OU1OaJ8iGacPM0XelujfLSz65q_IRRgWr1Q&amp;s=dcEFw7Me4otkhjSQubafoqxwXK5xL9tClRrkVoV_NIg&amp;e=" \t "_blank" </w:instrText>
            </w:r>
            <w:r>
              <w:fldChar w:fldCharType="separate"/>
            </w:r>
            <w:r w:rsidR="006B3C2D">
              <w:rPr>
                <w:rStyle w:val="Hyperlink"/>
                <w:rFonts w:eastAsia="Times New Roman" w:cs="Times New Roman"/>
                <w:sz w:val="24"/>
                <w:szCs w:val="24"/>
              </w:rPr>
              <w:t>Performance of Arc Flash Calculations and Labeling</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511E55D6"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2009-06-17</w:t>
            </w:r>
          </w:p>
        </w:tc>
        <w:tc>
          <w:tcPr>
            <w:tcW w:w="0" w:type="auto"/>
            <w:tcMar>
              <w:top w:w="15" w:type="dxa"/>
              <w:left w:w="15" w:type="dxa"/>
              <w:bottom w:w="15" w:type="dxa"/>
              <w:right w:w="15" w:type="dxa"/>
            </w:tcMar>
            <w:vAlign w:val="center"/>
            <w:hideMark/>
          </w:tcPr>
          <w:p w14:paraId="13CFD93F"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3772ECE7" w14:textId="77777777" w:rsidTr="006B3C2D">
        <w:trPr>
          <w:tblCellSpacing w:w="15" w:type="dxa"/>
        </w:trPr>
        <w:tc>
          <w:tcPr>
            <w:tcW w:w="0" w:type="auto"/>
            <w:tcMar>
              <w:top w:w="15" w:type="dxa"/>
              <w:left w:w="15" w:type="dxa"/>
              <w:bottom w:w="15" w:type="dxa"/>
              <w:right w:w="15" w:type="dxa"/>
            </w:tcMar>
            <w:vAlign w:val="center"/>
            <w:hideMark/>
          </w:tcPr>
          <w:p w14:paraId="26AD1663"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71</w:t>
            </w:r>
          </w:p>
        </w:tc>
        <w:tc>
          <w:tcPr>
            <w:tcW w:w="0" w:type="auto"/>
            <w:tcMar>
              <w:top w:w="15" w:type="dxa"/>
              <w:left w:w="15" w:type="dxa"/>
              <w:bottom w:w="15" w:type="dxa"/>
              <w:right w:w="15" w:type="dxa"/>
            </w:tcMar>
            <w:vAlign w:val="center"/>
            <w:hideMark/>
          </w:tcPr>
          <w:p w14:paraId="594094C7"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71.pdf&amp;d=DQMGaQ&amp;c=54IZrppPQZKX9mLzcGdPfFD1hxrcB__aEkJFOKJFd00&amp;r=rTBe2xZze2_CeE_VlKVzlHEkwIcsIMaaeUMvMX3Ny6Y&amp;m=eJJkwKY9OU1OaJ8iGacPM0XelujfLSz65q_IRRgWr1Q&amp;s=VY68NKtPXP_TUevDBnpuWyM_Z12AstzvHuqxeyvHmRg&amp;e=" \t "_blank" </w:instrText>
            </w:r>
            <w:r>
              <w:fldChar w:fldCharType="separate"/>
            </w:r>
            <w:r w:rsidR="006B3C2D">
              <w:rPr>
                <w:rStyle w:val="Hyperlink"/>
                <w:rFonts w:eastAsia="Times New Roman" w:cs="Times New Roman"/>
                <w:sz w:val="24"/>
                <w:szCs w:val="24"/>
              </w:rPr>
              <w:t>Adoption of NFPA 70E 2009 in place of NFPA 70E 2004</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1D9874B4"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2010-03-10</w:t>
            </w:r>
          </w:p>
        </w:tc>
        <w:tc>
          <w:tcPr>
            <w:tcW w:w="0" w:type="auto"/>
            <w:tcMar>
              <w:top w:w="15" w:type="dxa"/>
              <w:left w:w="15" w:type="dxa"/>
              <w:bottom w:w="15" w:type="dxa"/>
              <w:right w:w="15" w:type="dxa"/>
            </w:tcMar>
            <w:vAlign w:val="center"/>
            <w:hideMark/>
          </w:tcPr>
          <w:p w14:paraId="7CC1F222"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450CA11D" w14:textId="77777777" w:rsidTr="006B3C2D">
        <w:trPr>
          <w:tblCellSpacing w:w="15" w:type="dxa"/>
        </w:trPr>
        <w:tc>
          <w:tcPr>
            <w:tcW w:w="0" w:type="auto"/>
            <w:tcMar>
              <w:top w:w="15" w:type="dxa"/>
              <w:left w:w="15" w:type="dxa"/>
              <w:bottom w:w="15" w:type="dxa"/>
              <w:right w:w="15" w:type="dxa"/>
            </w:tcMar>
            <w:vAlign w:val="center"/>
            <w:hideMark/>
          </w:tcPr>
          <w:p w14:paraId="4EF718C8"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75</w:t>
            </w:r>
          </w:p>
        </w:tc>
        <w:tc>
          <w:tcPr>
            <w:tcW w:w="0" w:type="auto"/>
            <w:tcMar>
              <w:top w:w="15" w:type="dxa"/>
              <w:left w:w="15" w:type="dxa"/>
              <w:bottom w:w="15" w:type="dxa"/>
              <w:right w:w="15" w:type="dxa"/>
            </w:tcMar>
            <w:vAlign w:val="center"/>
            <w:hideMark/>
          </w:tcPr>
          <w:p w14:paraId="787E99B4"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75.pdf&amp;d=DQMGaQ&amp;c=54IZrppPQZKX9mLzcGdPfFD1hxrcB__aEkJFOKJFd00&amp;r=rTBe2xZze2_CeE_VlKVzlHEkwIcsIMaaeUMvMX3Ny6Y&amp;m=eJJkwKY9OU1OaJ8iGacPM0XelujfLSz65q_IRRgWr1Q&amp;s=YAUW1r1d4M5QGCpAYZZbjhqBBNAKNj-INFP5fsdVGec&amp;e=" \t "_blank" </w:instrText>
            </w:r>
            <w:r>
              <w:fldChar w:fldCharType="separate"/>
            </w:r>
            <w:r w:rsidR="006B3C2D">
              <w:rPr>
                <w:rStyle w:val="Hyperlink"/>
                <w:rFonts w:eastAsia="Times New Roman" w:cs="Times New Roman"/>
                <w:sz w:val="24"/>
                <w:szCs w:val="24"/>
              </w:rPr>
              <w:t>Jobsite Qualification Program for Subsurface Investigation Equipment Operators</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2BDB818F"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2010-06-01</w:t>
            </w:r>
          </w:p>
        </w:tc>
        <w:tc>
          <w:tcPr>
            <w:tcW w:w="0" w:type="auto"/>
            <w:tcMar>
              <w:top w:w="15" w:type="dxa"/>
              <w:left w:w="15" w:type="dxa"/>
              <w:bottom w:w="15" w:type="dxa"/>
              <w:right w:w="15" w:type="dxa"/>
            </w:tcMar>
            <w:vAlign w:val="center"/>
            <w:hideMark/>
          </w:tcPr>
          <w:p w14:paraId="1F060578"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4E60FF69" w14:textId="77777777" w:rsidTr="006B3C2D">
        <w:trPr>
          <w:tblCellSpacing w:w="15" w:type="dxa"/>
        </w:trPr>
        <w:tc>
          <w:tcPr>
            <w:tcW w:w="0" w:type="auto"/>
            <w:tcMar>
              <w:top w:w="15" w:type="dxa"/>
              <w:left w:w="15" w:type="dxa"/>
              <w:bottom w:w="15" w:type="dxa"/>
              <w:right w:w="15" w:type="dxa"/>
            </w:tcMar>
            <w:vAlign w:val="center"/>
            <w:hideMark/>
          </w:tcPr>
          <w:p w14:paraId="108DAB2E"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78</w:t>
            </w:r>
          </w:p>
        </w:tc>
        <w:tc>
          <w:tcPr>
            <w:tcW w:w="0" w:type="auto"/>
            <w:tcMar>
              <w:top w:w="15" w:type="dxa"/>
              <w:left w:w="15" w:type="dxa"/>
              <w:bottom w:w="15" w:type="dxa"/>
              <w:right w:w="15" w:type="dxa"/>
            </w:tcMar>
            <w:vAlign w:val="center"/>
            <w:hideMark/>
          </w:tcPr>
          <w:p w14:paraId="25ECCECA"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 xml:space="preserve">Requesting Excavation/Penetration Permits, Data Management and Client Relations </w:t>
            </w:r>
          </w:p>
        </w:tc>
        <w:tc>
          <w:tcPr>
            <w:tcW w:w="0" w:type="auto"/>
            <w:tcMar>
              <w:top w:w="15" w:type="dxa"/>
              <w:left w:w="15" w:type="dxa"/>
              <w:bottom w:w="15" w:type="dxa"/>
              <w:right w:w="15" w:type="dxa"/>
            </w:tcMar>
            <w:vAlign w:val="center"/>
            <w:hideMark/>
          </w:tcPr>
          <w:p w14:paraId="08C5F560"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2010-05-28</w:t>
            </w:r>
          </w:p>
        </w:tc>
        <w:tc>
          <w:tcPr>
            <w:tcW w:w="0" w:type="auto"/>
            <w:tcMar>
              <w:top w:w="15" w:type="dxa"/>
              <w:left w:w="15" w:type="dxa"/>
              <w:bottom w:w="15" w:type="dxa"/>
              <w:right w:w="15" w:type="dxa"/>
            </w:tcMar>
            <w:vAlign w:val="center"/>
            <w:hideMark/>
          </w:tcPr>
          <w:p w14:paraId="2D631D1F"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6ABFA5D1" w14:textId="77777777" w:rsidTr="006B3C2D">
        <w:trPr>
          <w:tblCellSpacing w:w="15" w:type="dxa"/>
        </w:trPr>
        <w:tc>
          <w:tcPr>
            <w:tcW w:w="0" w:type="auto"/>
            <w:tcMar>
              <w:top w:w="15" w:type="dxa"/>
              <w:left w:w="15" w:type="dxa"/>
              <w:bottom w:w="15" w:type="dxa"/>
              <w:right w:w="15" w:type="dxa"/>
            </w:tcMar>
            <w:vAlign w:val="center"/>
            <w:hideMark/>
          </w:tcPr>
          <w:p w14:paraId="7A332E1E"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84</w:t>
            </w:r>
          </w:p>
        </w:tc>
        <w:tc>
          <w:tcPr>
            <w:tcW w:w="0" w:type="auto"/>
            <w:tcMar>
              <w:top w:w="15" w:type="dxa"/>
              <w:left w:w="15" w:type="dxa"/>
              <w:bottom w:w="15" w:type="dxa"/>
              <w:right w:w="15" w:type="dxa"/>
            </w:tcMar>
            <w:vAlign w:val="center"/>
            <w:hideMark/>
          </w:tcPr>
          <w:p w14:paraId="187D1FF9"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-2D84-2DINL-5Fwith-5Fwhite-5Fpaper-5Fattachment.pdf&amp;d=DQMGaQ&amp;c=54IZrppPQZKX9mLzcGdPfFD1hxrcB__aEkJFOKJFd00&amp;r=rTBe2xZze2_CeE_VlKVzlHEkwIcsIMaaeUMvMX3Ny6Y&amp;m=eJJkwKY9OU1OaJ8iGacPM0XelujfLSz65q_IRRgWr1Q&amp;s=4kEX5L-yHr9jTRV1JGR12jxttgQZEgD6ooi8IjXbfLI&amp;e=" \t "_blank" </w:instrText>
            </w:r>
            <w:r>
              <w:fldChar w:fldCharType="separate"/>
            </w:r>
            <w:r w:rsidR="006B3C2D">
              <w:rPr>
                <w:rStyle w:val="Hyperlink"/>
                <w:rFonts w:eastAsia="Times New Roman" w:cs="Times New Roman"/>
                <w:sz w:val="24"/>
                <w:szCs w:val="24"/>
              </w:rPr>
              <w:t>Subsurface Investigations</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13405CAA"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2010-09-01</w:t>
            </w:r>
          </w:p>
        </w:tc>
        <w:tc>
          <w:tcPr>
            <w:tcW w:w="0" w:type="auto"/>
            <w:tcMar>
              <w:top w:w="15" w:type="dxa"/>
              <w:left w:w="15" w:type="dxa"/>
              <w:bottom w:w="15" w:type="dxa"/>
              <w:right w:w="15" w:type="dxa"/>
            </w:tcMar>
            <w:vAlign w:val="center"/>
            <w:hideMark/>
          </w:tcPr>
          <w:p w14:paraId="272FAAFE"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0A5BA3B7" w14:textId="77777777" w:rsidTr="006B3C2D">
        <w:trPr>
          <w:tblCellSpacing w:w="15" w:type="dxa"/>
        </w:trPr>
        <w:tc>
          <w:tcPr>
            <w:tcW w:w="0" w:type="auto"/>
            <w:tcMar>
              <w:top w:w="15" w:type="dxa"/>
              <w:left w:w="15" w:type="dxa"/>
              <w:bottom w:w="15" w:type="dxa"/>
              <w:right w:w="15" w:type="dxa"/>
            </w:tcMar>
            <w:vAlign w:val="center"/>
            <w:hideMark/>
          </w:tcPr>
          <w:p w14:paraId="55493112"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110</w:t>
            </w:r>
          </w:p>
        </w:tc>
        <w:tc>
          <w:tcPr>
            <w:tcW w:w="0" w:type="auto"/>
            <w:tcMar>
              <w:top w:w="15" w:type="dxa"/>
              <w:left w:w="15" w:type="dxa"/>
              <w:bottom w:w="15" w:type="dxa"/>
              <w:right w:w="15" w:type="dxa"/>
            </w:tcMar>
            <w:vAlign w:val="center"/>
            <w:hideMark/>
          </w:tcPr>
          <w:p w14:paraId="73EC59D3"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110-2DPower-2DLine-2DSafety-2Dfor-2DEquipment-2DRev-2D1.pdf&amp;d=DQMGaQ&amp;c=54IZrppPQZKX9mLzcGdPfFD1hxrcB__aEkJFOKJFd00&amp;r=rTBe2xZze2_CeE_VlKVzlHEkwIcsIMaaeUMvMX3Ny6Y&amp;m=eJJkwKY9OU1OaJ8iGacPM0XelujfLSz65q_IRRgWr1Q&amp;s=nN7_P80YPqIcW3pWDtZaSywvM6hgV3nOrqyl-4wGPFE&amp;e=" \t "_blank" </w:instrText>
            </w:r>
            <w:r>
              <w:fldChar w:fldCharType="separate"/>
            </w:r>
            <w:r w:rsidR="006B3C2D">
              <w:rPr>
                <w:rStyle w:val="Hyperlink"/>
                <w:rFonts w:eastAsia="Times New Roman" w:cs="Times New Roman"/>
                <w:sz w:val="24"/>
                <w:szCs w:val="24"/>
              </w:rPr>
              <w:t>Power Line Safety for Cranes/Derricks and High Profile Vehicular and Mechanical Equipment</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4D3EEF22"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2011-11-07</w:t>
            </w:r>
          </w:p>
        </w:tc>
        <w:tc>
          <w:tcPr>
            <w:tcW w:w="0" w:type="auto"/>
            <w:tcMar>
              <w:top w:w="15" w:type="dxa"/>
              <w:left w:w="15" w:type="dxa"/>
              <w:bottom w:w="15" w:type="dxa"/>
              <w:right w:w="15" w:type="dxa"/>
            </w:tcMar>
            <w:vAlign w:val="center"/>
            <w:hideMark/>
          </w:tcPr>
          <w:p w14:paraId="0268D262"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0E05DBA0" w14:textId="77777777" w:rsidTr="006B3C2D">
        <w:trPr>
          <w:tblCellSpacing w:w="15" w:type="dxa"/>
        </w:trPr>
        <w:tc>
          <w:tcPr>
            <w:tcW w:w="0" w:type="auto"/>
            <w:tcMar>
              <w:top w:w="15" w:type="dxa"/>
              <w:left w:w="15" w:type="dxa"/>
              <w:bottom w:w="15" w:type="dxa"/>
              <w:right w:w="15" w:type="dxa"/>
            </w:tcMar>
            <w:vAlign w:val="center"/>
            <w:hideMark/>
          </w:tcPr>
          <w:p w14:paraId="78A45A1A"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111</w:t>
            </w:r>
          </w:p>
        </w:tc>
        <w:tc>
          <w:tcPr>
            <w:tcW w:w="0" w:type="auto"/>
            <w:tcMar>
              <w:top w:w="15" w:type="dxa"/>
              <w:left w:w="15" w:type="dxa"/>
              <w:bottom w:w="15" w:type="dxa"/>
              <w:right w:w="15" w:type="dxa"/>
            </w:tcMar>
            <w:vAlign w:val="center"/>
            <w:hideMark/>
          </w:tcPr>
          <w:p w14:paraId="5421983D"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-2D111.pdf&amp;d=DQMGaQ&amp;c=54IZrppPQZKX9mLzcGdPfFD1hxrcB__aEkJFOKJFd00&amp;r=rTBe2xZze2_CeE_VlKVzlHEkwIcsIMaaeUMvMX3Ny6Y&amp;m=eJJkwKY9OU1OaJ8iGacPM0XelujfLSz65q_IRRgWr1Q&amp;s=JPCFwQxOMNdHN4T3yspLvgRjRbFve4QaSOEZodnNgTA&amp;e=" \t "_blank" </w:instrText>
            </w:r>
            <w:r>
              <w:fldChar w:fldCharType="separate"/>
            </w:r>
            <w:r w:rsidR="006B3C2D">
              <w:rPr>
                <w:rStyle w:val="Hyperlink"/>
                <w:rFonts w:eastAsia="Times New Roman" w:cs="Times New Roman"/>
                <w:sz w:val="24"/>
                <w:szCs w:val="24"/>
              </w:rPr>
              <w:t>Adoption of NFPA 70E 2012 in place of NFPA 70E 2009</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27DA3002"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2011-10-20</w:t>
            </w:r>
          </w:p>
        </w:tc>
        <w:tc>
          <w:tcPr>
            <w:tcW w:w="0" w:type="auto"/>
            <w:tcMar>
              <w:top w:w="15" w:type="dxa"/>
              <w:left w:w="15" w:type="dxa"/>
              <w:bottom w:w="15" w:type="dxa"/>
              <w:right w:w="15" w:type="dxa"/>
            </w:tcMar>
            <w:vAlign w:val="center"/>
            <w:hideMark/>
          </w:tcPr>
          <w:p w14:paraId="78707A04"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073B68EE" w14:textId="77777777" w:rsidTr="006B3C2D">
        <w:trPr>
          <w:tblCellSpacing w:w="15" w:type="dxa"/>
        </w:trPr>
        <w:tc>
          <w:tcPr>
            <w:tcW w:w="0" w:type="auto"/>
            <w:tcMar>
              <w:top w:w="15" w:type="dxa"/>
              <w:left w:w="15" w:type="dxa"/>
              <w:bottom w:w="15" w:type="dxa"/>
              <w:right w:w="15" w:type="dxa"/>
            </w:tcMar>
            <w:vAlign w:val="center"/>
            <w:hideMark/>
          </w:tcPr>
          <w:p w14:paraId="11C73975"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112</w:t>
            </w:r>
          </w:p>
        </w:tc>
        <w:tc>
          <w:tcPr>
            <w:tcW w:w="0" w:type="auto"/>
            <w:tcMar>
              <w:top w:w="15" w:type="dxa"/>
              <w:left w:w="15" w:type="dxa"/>
              <w:bottom w:w="15" w:type="dxa"/>
              <w:right w:w="15" w:type="dxa"/>
            </w:tcMar>
            <w:vAlign w:val="center"/>
            <w:hideMark/>
          </w:tcPr>
          <w:p w14:paraId="22F3F70D"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112.pdf&amp;d=DQMGaQ&amp;c=54IZrppPQZKX9mLzcGdPfFD1hxrcB__aEkJFOKJFd00&amp;r=rTBe2xZze2_CeE_VlKVzlHEkwIcsIMaaeUMvMX3Ny6Y&amp;m=eJJkwKY9OU1OaJ8iGacPM0XelujfLSz65q_IRRgWr1Q&amp;s=IgWd9OQQbUIYAkdSdGd210u-UE7dfeAouQGejz-vPE0&amp;e=" \t "_blank" </w:instrText>
            </w:r>
            <w:r>
              <w:fldChar w:fldCharType="separate"/>
            </w:r>
            <w:r w:rsidR="006B3C2D">
              <w:rPr>
                <w:rStyle w:val="Hyperlink"/>
                <w:rFonts w:eastAsia="Times New Roman" w:cs="Times New Roman"/>
                <w:sz w:val="24"/>
                <w:szCs w:val="24"/>
              </w:rPr>
              <w:t>Electrical Safety Position Paper Use of Automated External Defibrillators</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04597462"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2011-11-09</w:t>
            </w:r>
          </w:p>
        </w:tc>
        <w:tc>
          <w:tcPr>
            <w:tcW w:w="0" w:type="auto"/>
            <w:tcMar>
              <w:top w:w="15" w:type="dxa"/>
              <w:left w:w="15" w:type="dxa"/>
              <w:bottom w:w="15" w:type="dxa"/>
              <w:right w:w="15" w:type="dxa"/>
            </w:tcMar>
            <w:vAlign w:val="center"/>
            <w:hideMark/>
          </w:tcPr>
          <w:p w14:paraId="76D29217"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2511A746" w14:textId="77777777" w:rsidTr="006B3C2D">
        <w:trPr>
          <w:tblCellSpacing w:w="15" w:type="dxa"/>
        </w:trPr>
        <w:tc>
          <w:tcPr>
            <w:tcW w:w="0" w:type="auto"/>
            <w:tcMar>
              <w:top w:w="15" w:type="dxa"/>
              <w:left w:w="15" w:type="dxa"/>
              <w:bottom w:w="15" w:type="dxa"/>
              <w:right w:w="15" w:type="dxa"/>
            </w:tcMar>
            <w:vAlign w:val="center"/>
            <w:hideMark/>
          </w:tcPr>
          <w:p w14:paraId="0D352D95"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120</w:t>
            </w:r>
          </w:p>
        </w:tc>
        <w:tc>
          <w:tcPr>
            <w:tcW w:w="0" w:type="auto"/>
            <w:tcMar>
              <w:top w:w="15" w:type="dxa"/>
              <w:left w:w="15" w:type="dxa"/>
              <w:bottom w:w="15" w:type="dxa"/>
              <w:right w:w="15" w:type="dxa"/>
            </w:tcMar>
            <w:vAlign w:val="center"/>
            <w:hideMark/>
          </w:tcPr>
          <w:p w14:paraId="4C226CAB"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120.pdf&amp;d=DQMGaQ&amp;c=54IZrppPQZKX9mLzcGdPfFD1hxrcB__aEkJFOKJFd00&amp;r=rTBe2xZze2_CeE_VlKVzlHEkwIcsIMaaeUMvMX3Ny6Y&amp;m=eJJkwKY9OU1OaJ8iGacPM0XelujfLSz65q_IRRgWr1Q&amp;s=fNYOuz-M0al-KJ5awW2Y6YTw-kL_I_YGX5NtJxfcpg4&amp;e=" \t "_blank" </w:instrText>
            </w:r>
            <w:r>
              <w:fldChar w:fldCharType="separate"/>
            </w:r>
            <w:r w:rsidR="006B3C2D">
              <w:rPr>
                <w:rStyle w:val="Hyperlink"/>
                <w:rFonts w:eastAsia="Times New Roman" w:cs="Times New Roman"/>
                <w:sz w:val="24"/>
                <w:szCs w:val="24"/>
              </w:rPr>
              <w:t xml:space="preserve">Definitions/Guidance for DOE O 232.2 Occurrence Reporting </w:t>
            </w:r>
            <w:r w:rsidR="006B3C2D">
              <w:rPr>
                <w:rStyle w:val="Hyperlink"/>
                <w:rFonts w:eastAsia="Times New Roman" w:cs="Times New Roman"/>
                <w:sz w:val="24"/>
                <w:szCs w:val="24"/>
              </w:rPr>
              <w:lastRenderedPageBreak/>
              <w:t xml:space="preserve">and Processing of Operations Information, Occurrence Reporting Criteria, Group 2, Subgroup E, Hazardous Electrical Energy Control </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5FAFB728"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lastRenderedPageBreak/>
              <w:t>2012-</w:t>
            </w:r>
            <w:r>
              <w:rPr>
                <w:rFonts w:eastAsia="Times New Roman" w:cs="Times New Roman"/>
                <w:color w:val="000000"/>
                <w:sz w:val="24"/>
                <w:szCs w:val="24"/>
              </w:rPr>
              <w:lastRenderedPageBreak/>
              <w:t>02-25</w:t>
            </w:r>
          </w:p>
        </w:tc>
        <w:tc>
          <w:tcPr>
            <w:tcW w:w="0" w:type="auto"/>
            <w:tcMar>
              <w:top w:w="15" w:type="dxa"/>
              <w:left w:w="15" w:type="dxa"/>
              <w:bottom w:w="15" w:type="dxa"/>
              <w:right w:w="15" w:type="dxa"/>
            </w:tcMar>
            <w:vAlign w:val="center"/>
            <w:hideMark/>
          </w:tcPr>
          <w:p w14:paraId="73126DF8"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lastRenderedPageBreak/>
              <w:t>Electrical Safety</w:t>
            </w:r>
          </w:p>
        </w:tc>
      </w:tr>
      <w:tr w:rsidR="006B3C2D" w14:paraId="051CAABA" w14:textId="77777777" w:rsidTr="006B3C2D">
        <w:trPr>
          <w:tblCellSpacing w:w="15" w:type="dxa"/>
        </w:trPr>
        <w:tc>
          <w:tcPr>
            <w:tcW w:w="0" w:type="auto"/>
            <w:tcMar>
              <w:top w:w="15" w:type="dxa"/>
              <w:left w:w="15" w:type="dxa"/>
              <w:bottom w:w="15" w:type="dxa"/>
              <w:right w:w="15" w:type="dxa"/>
            </w:tcMar>
            <w:vAlign w:val="center"/>
            <w:hideMark/>
          </w:tcPr>
          <w:p w14:paraId="314AFCBA"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lastRenderedPageBreak/>
              <w:t>121</w:t>
            </w:r>
          </w:p>
        </w:tc>
        <w:tc>
          <w:tcPr>
            <w:tcW w:w="0" w:type="auto"/>
            <w:tcMar>
              <w:top w:w="15" w:type="dxa"/>
              <w:left w:w="15" w:type="dxa"/>
              <w:bottom w:w="15" w:type="dxa"/>
              <w:right w:w="15" w:type="dxa"/>
            </w:tcMar>
            <w:vAlign w:val="center"/>
            <w:hideMark/>
          </w:tcPr>
          <w:p w14:paraId="24CE2C4F"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121-5Fwith-5Fattachment.pdf&amp;d=DQMGaQ&amp;c=54IZrppPQZKX9mLzcGdPfFD1hxrcB__aEkJFOKJFd00&amp;r=rTBe2xZze2_CeE_VlKVzlHEkwIcsIMaaeUMvMX3Ny6Y&amp;m=eJJkwKY9OU1OaJ8iGacPM0XelujfLSz65q_IRRgWr1Q&amp;s=31oSv4hSNLLt-wbY1O69xdXvyx99VpZTU-QHgYwydII&amp;e=" \t "_blank" </w:instrText>
            </w:r>
            <w:r>
              <w:fldChar w:fldCharType="separate"/>
            </w:r>
            <w:r w:rsidR="006B3C2D">
              <w:rPr>
                <w:rStyle w:val="Hyperlink"/>
                <w:rFonts w:eastAsia="Times New Roman" w:cs="Times New Roman"/>
                <w:sz w:val="24"/>
                <w:szCs w:val="24"/>
              </w:rPr>
              <w:t>Electrical Safety Assessment Criteria Document</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1486AA25"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2012-04-18</w:t>
            </w:r>
          </w:p>
        </w:tc>
        <w:tc>
          <w:tcPr>
            <w:tcW w:w="0" w:type="auto"/>
            <w:tcMar>
              <w:top w:w="15" w:type="dxa"/>
              <w:left w:w="15" w:type="dxa"/>
              <w:bottom w:w="15" w:type="dxa"/>
              <w:right w:w="15" w:type="dxa"/>
            </w:tcMar>
            <w:vAlign w:val="center"/>
            <w:hideMark/>
          </w:tcPr>
          <w:p w14:paraId="0D39FFF2"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15454D31" w14:textId="77777777" w:rsidTr="006B3C2D">
        <w:trPr>
          <w:tblCellSpacing w:w="15" w:type="dxa"/>
        </w:trPr>
        <w:tc>
          <w:tcPr>
            <w:tcW w:w="0" w:type="auto"/>
            <w:tcMar>
              <w:top w:w="15" w:type="dxa"/>
              <w:left w:w="15" w:type="dxa"/>
              <w:bottom w:w="15" w:type="dxa"/>
              <w:right w:w="15" w:type="dxa"/>
            </w:tcMar>
            <w:vAlign w:val="center"/>
            <w:hideMark/>
          </w:tcPr>
          <w:p w14:paraId="37CE63CF"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143</w:t>
            </w:r>
          </w:p>
        </w:tc>
        <w:tc>
          <w:tcPr>
            <w:tcW w:w="0" w:type="auto"/>
            <w:tcMar>
              <w:top w:w="15" w:type="dxa"/>
              <w:left w:w="15" w:type="dxa"/>
              <w:bottom w:w="15" w:type="dxa"/>
              <w:right w:w="15" w:type="dxa"/>
            </w:tcMar>
            <w:vAlign w:val="center"/>
            <w:hideMark/>
          </w:tcPr>
          <w:p w14:paraId="03D7C58F"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143-5Fwith-5Fattachment.pdf&amp;d=DQMGaQ&amp;c=54IZrppPQZKX9mLzcGdPfFD1hxrcB__aEkJFOKJFd00&amp;r=rTBe2xZze2_CeE_VlKVzlHEkwIcsIMaaeUMvMX3Ny6Y&amp;m=eJJkwKY9OU1OaJ8iGacPM0XelujfLSz65q_IRRgWr1Q&amp;s=VrrB-XcGmGUe9i8tNgI5TtqFgUrwz17lJyO5LfyO24E&amp;e=" \t "_blank" </w:instrText>
            </w:r>
            <w:r>
              <w:fldChar w:fldCharType="separate"/>
            </w:r>
            <w:r w:rsidR="006B3C2D">
              <w:rPr>
                <w:rStyle w:val="Hyperlink"/>
                <w:rFonts w:eastAsia="Times New Roman" w:cs="Times New Roman"/>
                <w:sz w:val="24"/>
                <w:szCs w:val="24"/>
              </w:rPr>
              <w:t xml:space="preserve">Lightning Protection and Grounding Systems Design, Installation, Testing, Maintenance and Inspection Safety </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07C2ABC3"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2013-02-22</w:t>
            </w:r>
          </w:p>
        </w:tc>
        <w:tc>
          <w:tcPr>
            <w:tcW w:w="0" w:type="auto"/>
            <w:tcMar>
              <w:top w:w="15" w:type="dxa"/>
              <w:left w:w="15" w:type="dxa"/>
              <w:bottom w:w="15" w:type="dxa"/>
              <w:right w:w="15" w:type="dxa"/>
            </w:tcMar>
            <w:vAlign w:val="center"/>
            <w:hideMark/>
          </w:tcPr>
          <w:p w14:paraId="5243FCC7"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25055531" w14:textId="77777777" w:rsidTr="006B3C2D">
        <w:trPr>
          <w:tblCellSpacing w:w="15" w:type="dxa"/>
        </w:trPr>
        <w:tc>
          <w:tcPr>
            <w:tcW w:w="0" w:type="auto"/>
            <w:tcMar>
              <w:top w:w="15" w:type="dxa"/>
              <w:left w:w="15" w:type="dxa"/>
              <w:bottom w:w="15" w:type="dxa"/>
              <w:right w:w="15" w:type="dxa"/>
            </w:tcMar>
            <w:vAlign w:val="center"/>
            <w:hideMark/>
          </w:tcPr>
          <w:p w14:paraId="1EAEFDAF"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159</w:t>
            </w:r>
          </w:p>
        </w:tc>
        <w:tc>
          <w:tcPr>
            <w:tcW w:w="0" w:type="auto"/>
            <w:tcMar>
              <w:top w:w="15" w:type="dxa"/>
              <w:left w:w="15" w:type="dxa"/>
              <w:bottom w:w="15" w:type="dxa"/>
              <w:right w:w="15" w:type="dxa"/>
            </w:tcMar>
            <w:vAlign w:val="center"/>
            <w:hideMark/>
          </w:tcPr>
          <w:p w14:paraId="3A46F4D9"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159.pdf&amp;d=DQMGaQ&amp;c=54IZrppPQZKX9mLzcGdPfFD1hxrcB__aEkJFOKJFd00&amp;r=rTBe2xZze2_CeE_VlKVzlHEkwIcsIMaaeUMvMX3Ny6Y&amp;m=eJJkwKY9OU1OaJ8iGacPM0XelujfLSz65q_IRRgWr1Q&amp;s=jlSJKMSCeKgl9CTZoNitryZrXuqA6rK3UmVrK2hiZJc&amp;e=" \t "_blank" </w:instrText>
            </w:r>
            <w:r>
              <w:fldChar w:fldCharType="separate"/>
            </w:r>
            <w:r w:rsidR="006B3C2D">
              <w:rPr>
                <w:rStyle w:val="Hyperlink"/>
                <w:rFonts w:eastAsia="Times New Roman" w:cs="Times New Roman"/>
                <w:sz w:val="24"/>
                <w:szCs w:val="24"/>
              </w:rPr>
              <w:t>Adoption of NFPA 70 2008 in place of NFPA 70 2005</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4F2BED3E"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2014-02-28</w:t>
            </w:r>
          </w:p>
        </w:tc>
        <w:tc>
          <w:tcPr>
            <w:tcW w:w="0" w:type="auto"/>
            <w:tcMar>
              <w:top w:w="15" w:type="dxa"/>
              <w:left w:w="15" w:type="dxa"/>
              <w:bottom w:w="15" w:type="dxa"/>
              <w:right w:w="15" w:type="dxa"/>
            </w:tcMar>
            <w:vAlign w:val="center"/>
            <w:hideMark/>
          </w:tcPr>
          <w:p w14:paraId="63393724"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73DC4981" w14:textId="77777777" w:rsidTr="006B3C2D">
        <w:trPr>
          <w:tblCellSpacing w:w="15" w:type="dxa"/>
        </w:trPr>
        <w:tc>
          <w:tcPr>
            <w:tcW w:w="0" w:type="auto"/>
            <w:tcMar>
              <w:top w:w="15" w:type="dxa"/>
              <w:left w:w="15" w:type="dxa"/>
              <w:bottom w:w="15" w:type="dxa"/>
              <w:right w:w="15" w:type="dxa"/>
            </w:tcMar>
            <w:vAlign w:val="center"/>
            <w:hideMark/>
          </w:tcPr>
          <w:p w14:paraId="58A20EF8"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163</w:t>
            </w:r>
          </w:p>
        </w:tc>
        <w:tc>
          <w:tcPr>
            <w:tcW w:w="0" w:type="auto"/>
            <w:tcMar>
              <w:top w:w="15" w:type="dxa"/>
              <w:left w:w="15" w:type="dxa"/>
              <w:bottom w:w="15" w:type="dxa"/>
              <w:right w:w="15" w:type="dxa"/>
            </w:tcMar>
            <w:vAlign w:val="center"/>
            <w:hideMark/>
          </w:tcPr>
          <w:p w14:paraId="5C251596"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163.pdf&amp;d=DQMGaQ&amp;c=54IZrppPQZKX9mLzcGdPfFD1hxrcB__aEkJFOKJFd00&amp;r=rTBe2xZze2_CeE_VlKVzlHEkwIcsIMaaeUMvMX3Ny6Y&amp;m=eJJkwKY9OU1OaJ8iGacPM0XelujfLSz65q_IRRgWr1Q&amp;s=KdrJeGyriBQqyz9DKcASrFDPCYM_wKKe188PeYXMg2c&amp;e=" \t "_blank" </w:instrText>
            </w:r>
            <w:r>
              <w:fldChar w:fldCharType="separate"/>
            </w:r>
            <w:r w:rsidR="006B3C2D">
              <w:rPr>
                <w:rStyle w:val="Hyperlink"/>
                <w:rFonts w:eastAsia="Times New Roman" w:cs="Times New Roman"/>
                <w:sz w:val="24"/>
                <w:szCs w:val="24"/>
              </w:rPr>
              <w:t>Field Tool for Estimating Incident Energy at Distance Using the Inverse Square Law</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15B9FF00"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2014-04-24</w:t>
            </w:r>
          </w:p>
        </w:tc>
        <w:tc>
          <w:tcPr>
            <w:tcW w:w="0" w:type="auto"/>
            <w:tcMar>
              <w:top w:w="15" w:type="dxa"/>
              <w:left w:w="15" w:type="dxa"/>
              <w:bottom w:w="15" w:type="dxa"/>
              <w:right w:w="15" w:type="dxa"/>
            </w:tcMar>
            <w:vAlign w:val="center"/>
            <w:hideMark/>
          </w:tcPr>
          <w:p w14:paraId="1B785EDF"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2298FBAA" w14:textId="77777777" w:rsidTr="006B3C2D">
        <w:trPr>
          <w:tblCellSpacing w:w="15" w:type="dxa"/>
        </w:trPr>
        <w:tc>
          <w:tcPr>
            <w:tcW w:w="0" w:type="auto"/>
            <w:tcMar>
              <w:top w:w="15" w:type="dxa"/>
              <w:left w:w="15" w:type="dxa"/>
              <w:bottom w:w="15" w:type="dxa"/>
              <w:right w:w="15" w:type="dxa"/>
            </w:tcMar>
            <w:vAlign w:val="center"/>
            <w:hideMark/>
          </w:tcPr>
          <w:p w14:paraId="64FCD86A"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173</w:t>
            </w:r>
          </w:p>
        </w:tc>
        <w:tc>
          <w:tcPr>
            <w:tcW w:w="0" w:type="auto"/>
            <w:tcMar>
              <w:top w:w="15" w:type="dxa"/>
              <w:left w:w="15" w:type="dxa"/>
              <w:bottom w:w="15" w:type="dxa"/>
              <w:right w:w="15" w:type="dxa"/>
            </w:tcMar>
            <w:vAlign w:val="center"/>
            <w:hideMark/>
          </w:tcPr>
          <w:p w14:paraId="530752C4"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173-5Fwith-5Fattachment.pdf&amp;d=DQMGaQ&amp;c=54IZrppPQZKX9mLzcGdPfFD1hxrcB__aEkJFOKJFd00&amp;r=rTBe2xZze2_CeE_VlKVzlHEkwIcsIMaaeUMvMX3Ny6Y&amp;m=eJJkwKY9OU1OaJ8iGacPM0XelujfLSz65q_IRRgWr1Q&amp;s=3Mq9LnDxQw0RimSAQrO0_viI9uO3Q7pljjR46LN_XTI&amp;e=" \t "_blank" </w:instrText>
            </w:r>
            <w:r>
              <w:fldChar w:fldCharType="separate"/>
            </w:r>
            <w:r w:rsidR="006B3C2D">
              <w:rPr>
                <w:rStyle w:val="Hyperlink"/>
                <w:rFonts w:eastAsia="Times New Roman" w:cs="Times New Roman"/>
                <w:sz w:val="24"/>
                <w:szCs w:val="24"/>
              </w:rPr>
              <w:t>Compensatory Arc Flash Controls</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5AFF177F"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2014-10-01</w:t>
            </w:r>
          </w:p>
        </w:tc>
        <w:tc>
          <w:tcPr>
            <w:tcW w:w="0" w:type="auto"/>
            <w:tcMar>
              <w:top w:w="15" w:type="dxa"/>
              <w:left w:w="15" w:type="dxa"/>
              <w:bottom w:w="15" w:type="dxa"/>
              <w:right w:w="15" w:type="dxa"/>
            </w:tcMar>
            <w:vAlign w:val="center"/>
            <w:hideMark/>
          </w:tcPr>
          <w:p w14:paraId="07354B5E"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57033A77" w14:textId="77777777" w:rsidTr="006B3C2D">
        <w:trPr>
          <w:tblCellSpacing w:w="15" w:type="dxa"/>
        </w:trPr>
        <w:tc>
          <w:tcPr>
            <w:tcW w:w="0" w:type="auto"/>
            <w:tcMar>
              <w:top w:w="15" w:type="dxa"/>
              <w:left w:w="15" w:type="dxa"/>
              <w:bottom w:w="15" w:type="dxa"/>
              <w:right w:w="15" w:type="dxa"/>
            </w:tcMar>
            <w:vAlign w:val="center"/>
            <w:hideMark/>
          </w:tcPr>
          <w:p w14:paraId="61FB6A2B"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177</w:t>
            </w:r>
          </w:p>
        </w:tc>
        <w:tc>
          <w:tcPr>
            <w:tcW w:w="0" w:type="auto"/>
            <w:tcMar>
              <w:top w:w="15" w:type="dxa"/>
              <w:left w:w="15" w:type="dxa"/>
              <w:bottom w:w="15" w:type="dxa"/>
              <w:right w:w="15" w:type="dxa"/>
            </w:tcMar>
            <w:vAlign w:val="center"/>
            <w:hideMark/>
          </w:tcPr>
          <w:p w14:paraId="0524E36B"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177-2Dwith-2Darttachment-2Dand-2Damendment.pdf&amp;d=DQMGaQ&amp;c=54IZrppPQZKX9mLzcGdPfFD1hxrcB__aEkJFOKJFd00&amp;r=rTBe2xZze2_CeE_VlKVzlHEkwIcsIMaaeUMvMX3Ny6Y&amp;m=eJJkwKY9OU1OaJ8iGacPM0XelujfLSz65q_IRRgWr1Q&amp;s=1a3uENxzVDTTsEXzK2BYHATe_1IhVx6l7oi2FmHk9bE&amp;e=" \t "_blank" </w:instrText>
            </w:r>
            <w:r>
              <w:fldChar w:fldCharType="separate"/>
            </w:r>
            <w:r w:rsidR="006B3C2D">
              <w:rPr>
                <w:rStyle w:val="Hyperlink"/>
                <w:rFonts w:eastAsia="Times New Roman" w:cs="Times New Roman"/>
                <w:sz w:val="24"/>
                <w:szCs w:val="24"/>
              </w:rPr>
              <w:t>Adoption of NFPA 70 2011 in place of NFPA 70 2008</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733533A5"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2015-03-27</w:t>
            </w:r>
          </w:p>
        </w:tc>
        <w:tc>
          <w:tcPr>
            <w:tcW w:w="0" w:type="auto"/>
            <w:tcMar>
              <w:top w:w="15" w:type="dxa"/>
              <w:left w:w="15" w:type="dxa"/>
              <w:bottom w:w="15" w:type="dxa"/>
              <w:right w:w="15" w:type="dxa"/>
            </w:tcMar>
            <w:vAlign w:val="center"/>
            <w:hideMark/>
          </w:tcPr>
          <w:p w14:paraId="5B0B2E7C"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62B11436" w14:textId="77777777" w:rsidTr="006B3C2D">
        <w:trPr>
          <w:tblCellSpacing w:w="15" w:type="dxa"/>
        </w:trPr>
        <w:tc>
          <w:tcPr>
            <w:tcW w:w="0" w:type="auto"/>
            <w:tcMar>
              <w:top w:w="15" w:type="dxa"/>
              <w:left w:w="15" w:type="dxa"/>
              <w:bottom w:w="15" w:type="dxa"/>
              <w:right w:w="15" w:type="dxa"/>
            </w:tcMar>
            <w:vAlign w:val="center"/>
            <w:hideMark/>
          </w:tcPr>
          <w:p w14:paraId="31E6C4E4"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178</w:t>
            </w:r>
          </w:p>
        </w:tc>
        <w:tc>
          <w:tcPr>
            <w:tcW w:w="0" w:type="auto"/>
            <w:tcMar>
              <w:top w:w="15" w:type="dxa"/>
              <w:left w:w="15" w:type="dxa"/>
              <w:bottom w:w="15" w:type="dxa"/>
              <w:right w:w="15" w:type="dxa"/>
            </w:tcMar>
            <w:vAlign w:val="center"/>
            <w:hideMark/>
          </w:tcPr>
          <w:p w14:paraId="7D1C3A9D"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09_bp178-5Fwith-5Fattachment.pdf&amp;d=DQMGaQ&amp;c=54IZrppPQZKX9mLzcGdPfFD1hxrcB__aEkJFOKJFd00&amp;r=rTBe2xZze2_CeE_VlKVzlHEkwIcsIMaaeUMvMX3Ny6Y&amp;m=eJJkwKY9OU1OaJ8iGacPM0XelujfLSz65q_IRRgWr1Q&amp;s=dHPH6zfVno517VLBg6qER8xxRs5ArQo_62nDaxGcwho&amp;e=" \t "_blank" </w:instrText>
            </w:r>
            <w:r>
              <w:fldChar w:fldCharType="separate"/>
            </w:r>
            <w:r w:rsidR="006B3C2D">
              <w:rPr>
                <w:rStyle w:val="Hyperlink"/>
                <w:rFonts w:eastAsia="Times New Roman" w:cs="Times New Roman"/>
                <w:sz w:val="24"/>
                <w:szCs w:val="24"/>
              </w:rPr>
              <w:t>Adoption of NFPA 70 2014 in place of NFPA 70 2011</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3F01866E"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2014-11-12</w:t>
            </w:r>
          </w:p>
        </w:tc>
        <w:tc>
          <w:tcPr>
            <w:tcW w:w="0" w:type="auto"/>
            <w:tcMar>
              <w:top w:w="15" w:type="dxa"/>
              <w:left w:w="15" w:type="dxa"/>
              <w:bottom w:w="15" w:type="dxa"/>
              <w:right w:w="15" w:type="dxa"/>
            </w:tcMar>
            <w:vAlign w:val="center"/>
            <w:hideMark/>
          </w:tcPr>
          <w:p w14:paraId="388F0B4B"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4E7D06B6" w14:textId="77777777" w:rsidTr="006B3C2D">
        <w:trPr>
          <w:tblCellSpacing w:w="15" w:type="dxa"/>
        </w:trPr>
        <w:tc>
          <w:tcPr>
            <w:tcW w:w="0" w:type="auto"/>
            <w:tcMar>
              <w:top w:w="15" w:type="dxa"/>
              <w:left w:w="15" w:type="dxa"/>
              <w:bottom w:w="15" w:type="dxa"/>
              <w:right w:w="15" w:type="dxa"/>
            </w:tcMar>
            <w:vAlign w:val="center"/>
            <w:hideMark/>
          </w:tcPr>
          <w:p w14:paraId="3E613EE6"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180</w:t>
            </w:r>
          </w:p>
        </w:tc>
        <w:tc>
          <w:tcPr>
            <w:tcW w:w="0" w:type="auto"/>
            <w:tcMar>
              <w:top w:w="15" w:type="dxa"/>
              <w:left w:w="15" w:type="dxa"/>
              <w:bottom w:w="15" w:type="dxa"/>
              <w:right w:w="15" w:type="dxa"/>
            </w:tcMar>
            <w:vAlign w:val="center"/>
            <w:hideMark/>
          </w:tcPr>
          <w:p w14:paraId="33B6CAE2"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10_Physical-2DSeparation-2DBest-2DPractice-2DSubmittal-5Frev.11-2D2.pdf&amp;d=DQMGaQ&amp;c=54IZrppPQZKX9mLzcGdPfFD1hxrcB__aEkJFOKJFd00&amp;r=rTBe2xZze2_CeE_VlKVzlHEkwIcsIMaaeUMvMX3Ny6Y&amp;m=eJJkwKY9OU1OaJ8iGacPM0XelujfLSz65q_IRRgWr1Q&amp;s=FKmCieUu-35d31lO1qhje_vnDca4EwWi5hp5nXMQi9E&amp;e=" \t "_blank" </w:instrText>
            </w:r>
            <w:r>
              <w:fldChar w:fldCharType="separate"/>
            </w:r>
            <w:r w:rsidR="006B3C2D">
              <w:rPr>
                <w:rStyle w:val="Hyperlink"/>
                <w:rFonts w:eastAsia="Times New Roman" w:cs="Times New Roman"/>
                <w:sz w:val="24"/>
                <w:szCs w:val="24"/>
              </w:rPr>
              <w:t xml:space="preserve">Lockout </w:t>
            </w:r>
            <w:proofErr w:type="spellStart"/>
            <w:r w:rsidR="006B3C2D">
              <w:rPr>
                <w:rStyle w:val="Hyperlink"/>
                <w:rFonts w:eastAsia="Times New Roman" w:cs="Times New Roman"/>
                <w:sz w:val="24"/>
                <w:szCs w:val="24"/>
              </w:rPr>
              <w:t>Tagout</w:t>
            </w:r>
            <w:proofErr w:type="spellEnd"/>
            <w:r w:rsidR="006B3C2D">
              <w:rPr>
                <w:rStyle w:val="Hyperlink"/>
                <w:rFonts w:eastAsia="Times New Roman" w:cs="Times New Roman"/>
                <w:sz w:val="24"/>
                <w:szCs w:val="24"/>
              </w:rPr>
              <w:t xml:space="preserve"> Applicability to Physical Separation</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069204F7"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2015-08-19</w:t>
            </w:r>
          </w:p>
        </w:tc>
        <w:tc>
          <w:tcPr>
            <w:tcW w:w="0" w:type="auto"/>
            <w:tcMar>
              <w:top w:w="15" w:type="dxa"/>
              <w:left w:w="15" w:type="dxa"/>
              <w:bottom w:w="15" w:type="dxa"/>
              <w:right w:w="15" w:type="dxa"/>
            </w:tcMar>
            <w:vAlign w:val="center"/>
            <w:hideMark/>
          </w:tcPr>
          <w:p w14:paraId="2AD5286F"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72488AB4" w14:textId="77777777" w:rsidTr="006B3C2D">
        <w:trPr>
          <w:tblCellSpacing w:w="15" w:type="dxa"/>
        </w:trPr>
        <w:tc>
          <w:tcPr>
            <w:tcW w:w="0" w:type="auto"/>
            <w:tcMar>
              <w:top w:w="15" w:type="dxa"/>
              <w:left w:w="15" w:type="dxa"/>
              <w:bottom w:w="15" w:type="dxa"/>
              <w:right w:w="15" w:type="dxa"/>
            </w:tcMar>
            <w:vAlign w:val="center"/>
            <w:hideMark/>
          </w:tcPr>
          <w:p w14:paraId="2D774C89"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184</w:t>
            </w:r>
          </w:p>
        </w:tc>
        <w:tc>
          <w:tcPr>
            <w:tcW w:w="0" w:type="auto"/>
            <w:tcMar>
              <w:top w:w="15" w:type="dxa"/>
              <w:left w:w="15" w:type="dxa"/>
              <w:bottom w:w="15" w:type="dxa"/>
              <w:right w:w="15" w:type="dxa"/>
            </w:tcMar>
            <w:vAlign w:val="center"/>
            <w:hideMark/>
          </w:tcPr>
          <w:p w14:paraId="54BFE422"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2015_12_Work-2DControl-2DArea-2DFinal4.pdf&amp;d=DQMGaQ&amp;c=54IZrppPQZKX9mLzcGdPfFD1hxrcB__aEkJFOKJFd00&amp;r=rTBe2xZze2_CeE_VlKVzlHEkwIcsIMaaeUMvMX3Ny6Y&amp;m=eJJkwKY9OU1OaJ8iGacPM0XelujfLSz65q_IRRgWr1Q&amp;s=9nwxUX3v3FJ5nlqa1-3YuLzuLhap4ru7ZppjseHBRPU&amp;e=" \t "_blank" </w:instrText>
            </w:r>
            <w:r>
              <w:fldChar w:fldCharType="separate"/>
            </w:r>
            <w:r w:rsidR="006B3C2D">
              <w:rPr>
                <w:rStyle w:val="Hyperlink"/>
                <w:rFonts w:eastAsia="Times New Roman" w:cs="Times New Roman"/>
                <w:sz w:val="24"/>
                <w:szCs w:val="24"/>
              </w:rPr>
              <w:t>Controlled Work Area</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609FC750"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2015-10-30</w:t>
            </w:r>
          </w:p>
        </w:tc>
        <w:tc>
          <w:tcPr>
            <w:tcW w:w="0" w:type="auto"/>
            <w:tcMar>
              <w:top w:w="15" w:type="dxa"/>
              <w:left w:w="15" w:type="dxa"/>
              <w:bottom w:w="15" w:type="dxa"/>
              <w:right w:w="15" w:type="dxa"/>
            </w:tcMar>
            <w:vAlign w:val="center"/>
            <w:hideMark/>
          </w:tcPr>
          <w:p w14:paraId="6CAE3588"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6FEC0079" w14:textId="77777777" w:rsidTr="006B3C2D">
        <w:trPr>
          <w:tblCellSpacing w:w="15" w:type="dxa"/>
        </w:trPr>
        <w:tc>
          <w:tcPr>
            <w:tcW w:w="0" w:type="auto"/>
            <w:tcMar>
              <w:top w:w="15" w:type="dxa"/>
              <w:left w:w="15" w:type="dxa"/>
              <w:bottom w:w="15" w:type="dxa"/>
              <w:right w:w="15" w:type="dxa"/>
            </w:tcMar>
            <w:vAlign w:val="center"/>
            <w:hideMark/>
          </w:tcPr>
          <w:p w14:paraId="63FE1599"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193</w:t>
            </w:r>
          </w:p>
        </w:tc>
        <w:tc>
          <w:tcPr>
            <w:tcW w:w="0" w:type="auto"/>
            <w:tcMar>
              <w:top w:w="15" w:type="dxa"/>
              <w:left w:w="15" w:type="dxa"/>
              <w:bottom w:w="15" w:type="dxa"/>
              <w:right w:w="15" w:type="dxa"/>
            </w:tcMar>
            <w:vAlign w:val="center"/>
            <w:hideMark/>
          </w:tcPr>
          <w:p w14:paraId="258F7250"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2016_11_EFCOG-2DBest-2DPractice-2D2015-2DNFPA-2D70E-2DImpact-2DAnalysis-2DFinal-2D161018.pdf&amp;d=DQMGaQ&amp;c=54IZrppPQZKX9mLzcGdPfFD1hxrcB__aEkJFOKJFd00&amp;r=rTBe2xZze2_CeE_VlKVzlHEkwIcsIMaaeUMvMX3Ny6Y&amp;m=eJJkwKY9OU1OaJ8iGacPM0XelujfLSz65q_IRRgWr1Q&amp;s=qaoM_03Kr4v726umxM11m07HsA5nsQD1D72DrwVsOoY&amp;e=" \t "_blank" </w:instrText>
            </w:r>
            <w:r>
              <w:fldChar w:fldCharType="separate"/>
            </w:r>
            <w:r w:rsidR="006B3C2D">
              <w:rPr>
                <w:rStyle w:val="Hyperlink"/>
                <w:rFonts w:eastAsia="Times New Roman" w:cs="Times New Roman"/>
                <w:sz w:val="24"/>
                <w:szCs w:val="24"/>
              </w:rPr>
              <w:t>Adoption of NFPA 70E 2015 in Place of NFPA 70E 2012</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0B2137D7"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2016-10-18</w:t>
            </w:r>
          </w:p>
        </w:tc>
        <w:tc>
          <w:tcPr>
            <w:tcW w:w="0" w:type="auto"/>
            <w:tcMar>
              <w:top w:w="15" w:type="dxa"/>
              <w:left w:w="15" w:type="dxa"/>
              <w:bottom w:w="15" w:type="dxa"/>
              <w:right w:w="15" w:type="dxa"/>
            </w:tcMar>
            <w:vAlign w:val="center"/>
            <w:hideMark/>
          </w:tcPr>
          <w:p w14:paraId="1467DF3E"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02155DDE" w14:textId="77777777" w:rsidTr="006B3C2D">
        <w:trPr>
          <w:tblCellSpacing w:w="15" w:type="dxa"/>
        </w:trPr>
        <w:tc>
          <w:tcPr>
            <w:tcW w:w="0" w:type="auto"/>
            <w:tcMar>
              <w:top w:w="15" w:type="dxa"/>
              <w:left w:w="15" w:type="dxa"/>
              <w:bottom w:w="15" w:type="dxa"/>
              <w:right w:w="15" w:type="dxa"/>
            </w:tcMar>
            <w:vAlign w:val="center"/>
            <w:hideMark/>
          </w:tcPr>
          <w:p w14:paraId="4BDB0F94"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194</w:t>
            </w:r>
          </w:p>
        </w:tc>
        <w:tc>
          <w:tcPr>
            <w:tcW w:w="0" w:type="auto"/>
            <w:tcMar>
              <w:top w:w="15" w:type="dxa"/>
              <w:left w:w="15" w:type="dxa"/>
              <w:bottom w:w="15" w:type="dxa"/>
              <w:right w:w="15" w:type="dxa"/>
            </w:tcMar>
            <w:vAlign w:val="center"/>
            <w:hideMark/>
          </w:tcPr>
          <w:p w14:paraId="2DF170B7"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2016_11_Best-2DPractice-2D194-2DDC-2DArc-2DHazard-2DSpreadsheet.pdf&amp;d=DQMGaQ&amp;c=54IZrppPQZKX9mLzcGdPfFD1hxrcB__aEkJFOKJFd00&amp;r=rTBe2xZze2_CeE_VlKVzlHEkwIcsIMaaeUMvMX3Ny6Y&amp;m=eJJkwKY9OU1OaJ8iGacPM0XelujfLSz65q_IRRgWr1Q&amp;s=pUXdj34VF-t--U87Wx3FD8ym99BqZ-Hdf1Mc49IxtQU&amp;e=" \t "_blank" </w:instrText>
            </w:r>
            <w:r>
              <w:fldChar w:fldCharType="separate"/>
            </w:r>
            <w:r w:rsidR="006B3C2D">
              <w:rPr>
                <w:rStyle w:val="Hyperlink"/>
                <w:rFonts w:eastAsia="Times New Roman" w:cs="Times New Roman"/>
                <w:sz w:val="24"/>
                <w:szCs w:val="24"/>
              </w:rPr>
              <w:t>Calculation Spreadsheet for DC Arc Flash Hazard</w:t>
            </w:r>
            <w:r>
              <w:rPr>
                <w:rStyle w:val="Hyperlink"/>
                <w:rFonts w:eastAsia="Times New Roman" w:cs="Times New Roman"/>
                <w:sz w:val="24"/>
                <w:szCs w:val="24"/>
              </w:rPr>
              <w:fldChar w:fldCharType="end"/>
            </w:r>
            <w:r w:rsidR="006B3C2D">
              <w:rPr>
                <w:rFonts w:eastAsia="Times New Roman" w:cs="Times New Roman"/>
                <w:color w:val="000000"/>
                <w:sz w:val="24"/>
                <w:szCs w:val="24"/>
              </w:rPr>
              <w:br/>
            </w:r>
            <w:r>
              <w:fldChar w:fldCharType="begin"/>
            </w:r>
            <w:r>
              <w:instrText xml:space="preserve"> HYPERLINK "https://urldefense.proofpoint.com/v2/url?u=http-3A__efcog.org_wp-2Dcontent_uploads_2016_11_DC-2DArc-2DFlash-2DCalculator-2DEFCOG-2DESW-2DDC-2DSC.xlsx&amp;d=DQMGaQ&amp;c=54IZrppPQZKX9mLzcGdPfFD1hxrcB__aEkJFOKJFd00&amp;r=rTBe2xZze2_CeE_VlKVzlHEkwIcsIMaaeUMvMX3Ny6Y&amp;m=eJJkwKY9OU1OaJ8iGacPM0XelujfLSz65q_IRRgWr1Q&amp;s=onzk6xz47FzBTJPlQIWgrtC2ixG6j9L8R_70XpPgMHs&amp;e=" \t "_blank" </w:instrText>
            </w:r>
            <w:r>
              <w:fldChar w:fldCharType="separate"/>
            </w:r>
            <w:r w:rsidR="006B3C2D">
              <w:rPr>
                <w:rStyle w:val="Hyperlink"/>
                <w:rFonts w:eastAsia="Times New Roman" w:cs="Times New Roman"/>
                <w:sz w:val="24"/>
                <w:szCs w:val="24"/>
              </w:rPr>
              <w:t>DC Arc Flash Calculator</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227DEF0E"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2016-10-18</w:t>
            </w:r>
          </w:p>
        </w:tc>
        <w:tc>
          <w:tcPr>
            <w:tcW w:w="0" w:type="auto"/>
            <w:tcMar>
              <w:top w:w="15" w:type="dxa"/>
              <w:left w:w="15" w:type="dxa"/>
              <w:bottom w:w="15" w:type="dxa"/>
              <w:right w:w="15" w:type="dxa"/>
            </w:tcMar>
            <w:vAlign w:val="center"/>
            <w:hideMark/>
          </w:tcPr>
          <w:p w14:paraId="5448A601"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w:t>
            </w:r>
          </w:p>
        </w:tc>
      </w:tr>
      <w:tr w:rsidR="006B3C2D" w14:paraId="1800B5C6" w14:textId="77777777" w:rsidTr="006B3C2D">
        <w:trPr>
          <w:tblCellSpacing w:w="15" w:type="dxa"/>
        </w:trPr>
        <w:tc>
          <w:tcPr>
            <w:tcW w:w="0" w:type="auto"/>
            <w:tcMar>
              <w:top w:w="15" w:type="dxa"/>
              <w:left w:w="15" w:type="dxa"/>
              <w:bottom w:w="15" w:type="dxa"/>
              <w:right w:w="15" w:type="dxa"/>
            </w:tcMar>
            <w:vAlign w:val="center"/>
            <w:hideMark/>
          </w:tcPr>
          <w:p w14:paraId="08BEB789"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192</w:t>
            </w:r>
          </w:p>
        </w:tc>
        <w:tc>
          <w:tcPr>
            <w:tcW w:w="0" w:type="auto"/>
            <w:tcMar>
              <w:top w:w="15" w:type="dxa"/>
              <w:left w:w="15" w:type="dxa"/>
              <w:bottom w:w="15" w:type="dxa"/>
              <w:right w:w="15" w:type="dxa"/>
            </w:tcMar>
            <w:vAlign w:val="center"/>
            <w:hideMark/>
          </w:tcPr>
          <w:p w14:paraId="1793CADB" w14:textId="77777777" w:rsidR="006B3C2D" w:rsidRDefault="00A35469">
            <w:pPr>
              <w:spacing w:after="0" w:line="240" w:lineRule="auto"/>
              <w:rPr>
                <w:rFonts w:ascii="Times New Roman" w:eastAsia="Times New Roman" w:hAnsi="Times New Roman" w:cs="Times New Roman"/>
                <w:sz w:val="24"/>
                <w:szCs w:val="24"/>
              </w:rPr>
            </w:pPr>
            <w:r>
              <w:fldChar w:fldCharType="begin"/>
            </w:r>
            <w:r>
              <w:instrText xml:space="preserve"> HYPERLINK "https://urldefense.proofpoint.com/v2/url?u=http-3A__efcog.org_wp-2Dcontent_uploads_2016_07_Risk-2DAssessment-2DBest-2DPractice192.pdf&amp;d=DQMGaQ&amp;c=54IZrppPQZKX9mLzcGdPfFD1hxrcB__aEkJFOKJFd00&amp;r=rTBe2xZze2_CeE_VlKVzlHEkwIcsIMaaeUMvMX3Ny6Y&amp;m=eJJkwKY9OU1OaJ8iGacPM0XelujfLSz65q_IRRgWr1Q&amp;s=EUUVnJG7YcWvhVw2xRawCXlMvXCJVJcUj9_tEdMWY1k&amp;e=" \t "_blank" </w:instrText>
            </w:r>
            <w:r>
              <w:fldChar w:fldCharType="separate"/>
            </w:r>
            <w:r w:rsidR="006B3C2D">
              <w:rPr>
                <w:rStyle w:val="Hyperlink"/>
                <w:rFonts w:eastAsia="Times New Roman" w:cs="Times New Roman"/>
                <w:sz w:val="24"/>
                <w:szCs w:val="24"/>
              </w:rPr>
              <w:t>Guide to Incorporating Risk Assessment into Integrated Safety Management for Electrical Safety</w:t>
            </w:r>
            <w:r>
              <w:rPr>
                <w:rStyle w:val="Hyperlink"/>
                <w:rFonts w:eastAsia="Times New Roman" w:cs="Times New Roman"/>
                <w:sz w:val="24"/>
                <w:szCs w:val="24"/>
              </w:rPr>
              <w:fldChar w:fldCharType="end"/>
            </w:r>
          </w:p>
        </w:tc>
        <w:tc>
          <w:tcPr>
            <w:tcW w:w="0" w:type="auto"/>
            <w:tcMar>
              <w:top w:w="15" w:type="dxa"/>
              <w:left w:w="15" w:type="dxa"/>
              <w:bottom w:w="15" w:type="dxa"/>
              <w:right w:w="15" w:type="dxa"/>
            </w:tcMar>
            <w:vAlign w:val="center"/>
            <w:hideMark/>
          </w:tcPr>
          <w:p w14:paraId="1BD9F3FD"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2016-07-14</w:t>
            </w:r>
          </w:p>
        </w:tc>
        <w:tc>
          <w:tcPr>
            <w:tcW w:w="0" w:type="auto"/>
            <w:tcMar>
              <w:top w:w="15" w:type="dxa"/>
              <w:left w:w="15" w:type="dxa"/>
              <w:bottom w:w="15" w:type="dxa"/>
              <w:right w:w="15" w:type="dxa"/>
            </w:tcMar>
            <w:vAlign w:val="center"/>
            <w:hideMark/>
          </w:tcPr>
          <w:p w14:paraId="13720399" w14:textId="77777777" w:rsidR="006B3C2D" w:rsidRDefault="006B3C2D">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rPr>
              <w:t>Electrical Safety, Integrated Safety Management</w:t>
            </w:r>
          </w:p>
        </w:tc>
      </w:tr>
    </w:tbl>
    <w:p w14:paraId="7103E99D" w14:textId="77777777" w:rsidR="00AC4473" w:rsidRDefault="00AC4473" w:rsidP="006B3C2D">
      <w:pPr>
        <w:pStyle w:val="ListParagraph"/>
        <w:spacing w:after="160" w:line="256" w:lineRule="auto"/>
      </w:pPr>
    </w:p>
    <w:p w14:paraId="3E260E1E" w14:textId="77777777" w:rsidR="00AC4473" w:rsidRDefault="00AC4473" w:rsidP="006B3C2D">
      <w:pPr>
        <w:pStyle w:val="ListParagraph"/>
        <w:spacing w:after="160" w:line="256" w:lineRule="auto"/>
      </w:pPr>
    </w:p>
    <w:p w14:paraId="54F865E5" w14:textId="77777777" w:rsidR="00AC4473" w:rsidRDefault="00AC4473" w:rsidP="006B3C2D">
      <w:pPr>
        <w:pStyle w:val="ListParagraph"/>
        <w:spacing w:after="160" w:line="256" w:lineRule="auto"/>
      </w:pPr>
    </w:p>
    <w:p w14:paraId="311585FD" w14:textId="1986767C" w:rsidR="00753FCE" w:rsidRDefault="006B3C2D" w:rsidP="00753FCE">
      <w:pPr>
        <w:pStyle w:val="ListParagraph"/>
        <w:numPr>
          <w:ilvl w:val="0"/>
          <w:numId w:val="18"/>
        </w:numPr>
        <w:spacing w:after="160" w:line="256" w:lineRule="auto"/>
      </w:pPr>
      <w:r>
        <w:t xml:space="preserve">ESTG Summer Workshop Agenda preparation close to going live on the EFCOG ESTG Website. </w:t>
      </w:r>
      <w:r w:rsidR="00E9369E">
        <w:t xml:space="preserve">Registration process is being designed to streamline the process for future workshops. Utilizing the EFCOG website offers for a “one stop shopping” experience. All registrants will have the ability to select a desired working group, preferred tour, and have access to all travel accommodation information links, local eateries and attractions for after hour interests. IEEE EFCOG winter meeting piloted the registration process for user friendly feedback. The process will make future events </w:t>
      </w:r>
      <w:r w:rsidR="0000481A">
        <w:t xml:space="preserve">less work, allowing for the time and efforts to be used in much more constructive areas. Andrew Olsen proposed an undecided box on the registration for participants that may be unsure where they may apply their efforts in a particular working group.  Richard Waters was opposed to the check box due to the lack of commitment allowing </w:t>
      </w:r>
      <w:r w:rsidR="0000481A">
        <w:lastRenderedPageBreak/>
        <w:t xml:space="preserve">for working group migration of which is not constructive. The consensus of the group </w:t>
      </w:r>
      <w:r w:rsidR="00753FCE">
        <w:t xml:space="preserve">agreed. Tommy Martinez suggested a hover over option for the individual working groups that provides a brief description of the direction and proposed deliverables for the FY17, future proposals &amp; working group leaders. Mike Hicks suggested that the schedule be posted on the website for attendees. </w:t>
      </w:r>
      <w:r w:rsidR="003155E3">
        <w:t xml:space="preserve">Richard Waters - </w:t>
      </w:r>
      <w:r w:rsidR="00D8071D">
        <w:t>Plenary session discussion and location has been split into Monday and Thursday sessions based on the availability of Hugh Hoagland, and a sensible approach having 2 full days dedicated to the working group products, and less travel between the PNNL auditorium and the HAMMER campus.</w:t>
      </w:r>
      <w:r w:rsidR="003155E3">
        <w:t xml:space="preserve"> Approved by the ESTG </w:t>
      </w:r>
      <w:r w:rsidR="00531CC0">
        <w:t>quorum</w:t>
      </w:r>
      <w:r w:rsidR="003155E3">
        <w:t>.</w:t>
      </w:r>
      <w:r w:rsidR="000E2211">
        <w:t xml:space="preserve"> Dave Mertz – Vice Chair will introduce plenary session speakers.</w:t>
      </w:r>
      <w:r w:rsidR="00A35469">
        <w:t xml:space="preserve"> Richard Waters requested to keep the welcoming short.</w:t>
      </w:r>
    </w:p>
    <w:p w14:paraId="21C1FDD3" w14:textId="77777777" w:rsidR="00503BBD" w:rsidRDefault="00503BBD" w:rsidP="00503BBD">
      <w:pPr>
        <w:pStyle w:val="ListParagraph"/>
        <w:spacing w:after="160" w:line="256" w:lineRule="auto"/>
      </w:pPr>
    </w:p>
    <w:p w14:paraId="2A3342FF" w14:textId="77777777" w:rsidR="00503BBD" w:rsidRDefault="00503BBD" w:rsidP="00503BBD">
      <w:pPr>
        <w:pStyle w:val="ListParagraph"/>
        <w:spacing w:after="160" w:line="256" w:lineRule="auto"/>
      </w:pPr>
      <w:r>
        <w:t xml:space="preserve">Template branding for working group presentations. EFCOG Logo &amp; Power Point templates have been revised and are available for use at this time. Using our templates and logos send a message of unity. </w:t>
      </w:r>
      <w:r w:rsidR="000E56CC">
        <w:t>Media will be provided to working group leads at summer workshop.</w:t>
      </w:r>
    </w:p>
    <w:p w14:paraId="0B9E0516" w14:textId="77777777" w:rsidR="00E557AE" w:rsidRDefault="00E557AE" w:rsidP="00E557AE">
      <w:pPr>
        <w:pStyle w:val="ListParagraph"/>
        <w:spacing w:after="160" w:line="256" w:lineRule="auto"/>
      </w:pPr>
    </w:p>
    <w:p w14:paraId="4835C54E" w14:textId="77777777" w:rsidR="00080E53" w:rsidRDefault="008808F2" w:rsidP="00080E53">
      <w:pPr>
        <w:pStyle w:val="ListParagraph"/>
        <w:spacing w:after="160" w:line="256" w:lineRule="auto"/>
      </w:pPr>
      <w:r>
        <w:t xml:space="preserve">Plenary speakers for the summer workshop were narrowed down and committed for a session. </w:t>
      </w:r>
      <w:r w:rsidR="000E2211">
        <w:t>Priest Rapids Event, Gr</w:t>
      </w:r>
      <w:r w:rsidR="00080E53">
        <w:t xml:space="preserve">ant County PUD. PNNL Grid Storage, Gary Dreifuerst would like to be involved in conversation. </w:t>
      </w:r>
      <w:r w:rsidR="000E2211">
        <w:t xml:space="preserve"> </w:t>
      </w:r>
      <w:r w:rsidR="00080E53">
        <w:t xml:space="preserve">Lloyd Gordon will share </w:t>
      </w:r>
      <w:r w:rsidR="00EE6928">
        <w:t xml:space="preserve">E-Cigarettes </w:t>
      </w:r>
      <w:r w:rsidR="00080E53">
        <w:t xml:space="preserve">Lithium Ion </w:t>
      </w:r>
      <w:r w:rsidR="00EE6928">
        <w:t>lessons learned, battery safety discussion.</w:t>
      </w:r>
    </w:p>
    <w:p w14:paraId="51DF1089" w14:textId="77777777" w:rsidR="00080E53" w:rsidRDefault="00080E53" w:rsidP="00080E53">
      <w:pPr>
        <w:pStyle w:val="ListParagraph"/>
        <w:spacing w:after="160" w:line="256" w:lineRule="auto"/>
      </w:pPr>
    </w:p>
    <w:p w14:paraId="758A3161" w14:textId="1F3E3339" w:rsidR="00E557AE" w:rsidRDefault="00080E53" w:rsidP="00080E53">
      <w:pPr>
        <w:pStyle w:val="ListParagraph"/>
        <w:spacing w:after="160" w:line="256" w:lineRule="auto"/>
      </w:pPr>
      <w:r>
        <w:t>Newly committed</w:t>
      </w:r>
      <w:r w:rsidR="008808F2">
        <w:t xml:space="preserve"> speakers were Hugh Hoagland for NRTL Standards for </w:t>
      </w:r>
      <w:r w:rsidR="00531CC0">
        <w:t>PPE;</w:t>
      </w:r>
      <w:r w:rsidR="00100928">
        <w:t xml:space="preserve"> </w:t>
      </w:r>
      <w:r w:rsidR="00531CC0">
        <w:t>Counterfeit</w:t>
      </w:r>
      <w:r w:rsidR="00100928">
        <w:t xml:space="preserve"> clothing has hit the market</w:t>
      </w:r>
      <w:r w:rsidR="008808F2">
        <w:t>.</w:t>
      </w:r>
      <w:r w:rsidR="00100928">
        <w:t xml:space="preserve"> </w:t>
      </w:r>
      <w:r w:rsidR="008808F2">
        <w:t xml:space="preserve">Bobby Gray will share </w:t>
      </w:r>
      <w:r w:rsidR="00100928">
        <w:t xml:space="preserve">NFPA 70E </w:t>
      </w:r>
      <w:r w:rsidR="008808F2">
        <w:t xml:space="preserve">2018 </w:t>
      </w:r>
      <w:r w:rsidR="00100928">
        <w:t xml:space="preserve">Changes </w:t>
      </w:r>
      <w:r>
        <w:t>.</w:t>
      </w:r>
      <w:r w:rsidR="00100928">
        <w:t>Richard</w:t>
      </w:r>
      <w:r>
        <w:t xml:space="preserve"> Waters</w:t>
      </w:r>
      <w:r w:rsidR="00100928">
        <w:t xml:space="preserve"> appointed Jennifer Martin to share details from the IEEE EFCOG Winter meeting along with highlights from the event. </w:t>
      </w:r>
      <w:r w:rsidR="000E2211">
        <w:t xml:space="preserve">Lloyd Gordon and Kyle Carr preview of IEEE 2018, request 90 minutes. </w:t>
      </w:r>
    </w:p>
    <w:p w14:paraId="51955FBB" w14:textId="77777777" w:rsidR="00EE6928" w:rsidRDefault="00EE6928" w:rsidP="00080E53">
      <w:pPr>
        <w:pStyle w:val="ListParagraph"/>
        <w:spacing w:after="160" w:line="256" w:lineRule="auto"/>
      </w:pPr>
    </w:p>
    <w:p w14:paraId="6A866EC2" w14:textId="77777777" w:rsidR="000E56CC" w:rsidRDefault="00EE6928" w:rsidP="000E56CC">
      <w:pPr>
        <w:pStyle w:val="ListParagraph"/>
        <w:spacing w:after="160" w:line="256" w:lineRule="auto"/>
      </w:pPr>
      <w:r>
        <w:t>Standby topics: Dennis Neitzel/Electrical Maintenance Practices. Heath Garrison proposed Jim Phillips/</w:t>
      </w:r>
      <w:r w:rsidR="00A35469">
        <w:t xml:space="preserve">IEEE </w:t>
      </w:r>
      <w:r>
        <w:t xml:space="preserve">1584 &amp; NFPA 70E </w:t>
      </w:r>
      <w:r w:rsidR="00A35469">
        <w:t xml:space="preserve">sub committee </w:t>
      </w:r>
      <w:r>
        <w:t>coordination efforts.</w:t>
      </w:r>
    </w:p>
    <w:p w14:paraId="425402E9" w14:textId="77777777" w:rsidR="000E56CC" w:rsidRDefault="000E56CC" w:rsidP="000E56CC">
      <w:pPr>
        <w:pStyle w:val="ListParagraph"/>
        <w:spacing w:after="160" w:line="256" w:lineRule="auto"/>
      </w:pPr>
    </w:p>
    <w:p w14:paraId="2C0076D8" w14:textId="77777777" w:rsidR="000E56CC" w:rsidRDefault="000E56CC" w:rsidP="000E56CC">
      <w:pPr>
        <w:pStyle w:val="ListParagraph"/>
        <w:spacing w:after="160" w:line="256" w:lineRule="auto"/>
      </w:pPr>
      <w:r>
        <w:t>Andrew Olsen reviewed the modified schedule for website launch with ESTG. Website expected to go live by the end February.</w:t>
      </w:r>
      <w:r w:rsidR="00A35469">
        <w:t xml:space="preserve"> Attached with meeting minutes.</w:t>
      </w:r>
    </w:p>
    <w:p w14:paraId="4AC6ABE5" w14:textId="77777777" w:rsidR="00531CC0" w:rsidRDefault="00531CC0" w:rsidP="000E56CC">
      <w:pPr>
        <w:pStyle w:val="ListParagraph"/>
        <w:spacing w:after="160" w:line="256" w:lineRule="auto"/>
      </w:pPr>
    </w:p>
    <w:p w14:paraId="0572B27E" w14:textId="77777777" w:rsidR="00531CC0" w:rsidRDefault="00531CC0" w:rsidP="000E56CC">
      <w:pPr>
        <w:pStyle w:val="ListParagraph"/>
        <w:spacing w:after="160" w:line="256" w:lineRule="auto"/>
      </w:pPr>
    </w:p>
    <w:p w14:paraId="51253107" w14:textId="77777777" w:rsidR="00531CC0" w:rsidRPr="008970D9" w:rsidRDefault="00531CC0">
      <w:pPr>
        <w:rPr>
          <w:b/>
          <w:sz w:val="24"/>
        </w:rPr>
      </w:pPr>
      <w:r w:rsidRPr="008970D9">
        <w:rPr>
          <w:b/>
          <w:sz w:val="24"/>
        </w:rPr>
        <w:t>Monday, July 24</w:t>
      </w:r>
      <w:r w:rsidRPr="008970D9">
        <w:rPr>
          <w:b/>
          <w:sz w:val="24"/>
          <w:vertAlign w:val="superscript"/>
        </w:rPr>
        <w:t>th</w:t>
      </w:r>
      <w:r w:rsidRPr="008970D9">
        <w:rPr>
          <w:b/>
          <w:sz w:val="24"/>
        </w:rPr>
        <w:t xml:space="preserve"> </w:t>
      </w:r>
    </w:p>
    <w:tbl>
      <w:tblPr>
        <w:tblStyle w:val="TableGrid"/>
        <w:tblW w:w="0" w:type="auto"/>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1074"/>
        <w:gridCol w:w="5116"/>
        <w:gridCol w:w="3140"/>
      </w:tblGrid>
      <w:tr w:rsidR="00531CC0" w:rsidRPr="008970D9" w14:paraId="653669B6" w14:textId="77777777" w:rsidTr="00531CC0">
        <w:tc>
          <w:tcPr>
            <w:tcW w:w="1074" w:type="dxa"/>
            <w:shd w:val="clear" w:color="auto" w:fill="002060"/>
          </w:tcPr>
          <w:p w14:paraId="1AD6BE2D" w14:textId="77777777" w:rsidR="00531CC0" w:rsidRPr="008970D9" w:rsidRDefault="00531CC0" w:rsidP="00531CC0">
            <w:pPr>
              <w:jc w:val="center"/>
              <w:rPr>
                <w:b/>
              </w:rPr>
            </w:pPr>
            <w:r w:rsidRPr="008970D9">
              <w:rPr>
                <w:b/>
              </w:rPr>
              <w:t>Time</w:t>
            </w:r>
          </w:p>
        </w:tc>
        <w:tc>
          <w:tcPr>
            <w:tcW w:w="5116" w:type="dxa"/>
            <w:shd w:val="clear" w:color="auto" w:fill="002060"/>
          </w:tcPr>
          <w:p w14:paraId="3B4A75A7" w14:textId="77777777" w:rsidR="00531CC0" w:rsidRPr="008970D9" w:rsidRDefault="00531CC0" w:rsidP="00531CC0">
            <w:pPr>
              <w:jc w:val="center"/>
              <w:rPr>
                <w:b/>
              </w:rPr>
            </w:pPr>
            <w:r w:rsidRPr="008970D9">
              <w:rPr>
                <w:b/>
              </w:rPr>
              <w:t>Topic</w:t>
            </w:r>
          </w:p>
        </w:tc>
        <w:tc>
          <w:tcPr>
            <w:tcW w:w="3140" w:type="dxa"/>
            <w:shd w:val="clear" w:color="auto" w:fill="002060"/>
          </w:tcPr>
          <w:p w14:paraId="32904F13" w14:textId="77777777" w:rsidR="00531CC0" w:rsidRPr="008970D9" w:rsidRDefault="00531CC0" w:rsidP="00531CC0">
            <w:pPr>
              <w:jc w:val="center"/>
              <w:rPr>
                <w:b/>
              </w:rPr>
            </w:pPr>
            <w:r w:rsidRPr="008970D9">
              <w:rPr>
                <w:b/>
              </w:rPr>
              <w:t>Presenter(s)</w:t>
            </w:r>
          </w:p>
        </w:tc>
      </w:tr>
      <w:tr w:rsidR="00531CC0" w14:paraId="6ABF271C" w14:textId="77777777" w:rsidTr="00531CC0">
        <w:tc>
          <w:tcPr>
            <w:tcW w:w="1074" w:type="dxa"/>
          </w:tcPr>
          <w:p w14:paraId="738254D7" w14:textId="77777777" w:rsidR="00531CC0" w:rsidRDefault="00531CC0" w:rsidP="00531CC0">
            <w:pPr>
              <w:jc w:val="center"/>
            </w:pPr>
            <w:r>
              <w:t>7:00 am</w:t>
            </w:r>
          </w:p>
          <w:p w14:paraId="69FDA142" w14:textId="77777777" w:rsidR="00531CC0" w:rsidRDefault="00531CC0" w:rsidP="00531CC0">
            <w:pPr>
              <w:jc w:val="center"/>
            </w:pPr>
            <w:r>
              <w:t>(30 min)</w:t>
            </w:r>
          </w:p>
        </w:tc>
        <w:tc>
          <w:tcPr>
            <w:tcW w:w="8256" w:type="dxa"/>
            <w:gridSpan w:val="2"/>
            <w:vAlign w:val="center"/>
          </w:tcPr>
          <w:p w14:paraId="42204335" w14:textId="77777777" w:rsidR="00531CC0" w:rsidRDefault="00531CC0" w:rsidP="00531CC0">
            <w:r>
              <w:t>Arrival @ Battelle Auditorium, PNNL</w:t>
            </w:r>
          </w:p>
        </w:tc>
      </w:tr>
      <w:tr w:rsidR="00531CC0" w14:paraId="711E335E" w14:textId="77777777" w:rsidTr="00531CC0">
        <w:tc>
          <w:tcPr>
            <w:tcW w:w="1074" w:type="dxa"/>
          </w:tcPr>
          <w:p w14:paraId="424C5BBA" w14:textId="77777777" w:rsidR="00531CC0" w:rsidRDefault="00531CC0" w:rsidP="00531CC0">
            <w:pPr>
              <w:jc w:val="center"/>
            </w:pPr>
            <w:r>
              <w:t>7:30 am</w:t>
            </w:r>
          </w:p>
          <w:p w14:paraId="0667C065" w14:textId="77777777" w:rsidR="00531CC0" w:rsidRDefault="00531CC0" w:rsidP="00531CC0">
            <w:pPr>
              <w:jc w:val="center"/>
            </w:pPr>
            <w:r>
              <w:t>(60 min)</w:t>
            </w:r>
          </w:p>
        </w:tc>
        <w:tc>
          <w:tcPr>
            <w:tcW w:w="5116" w:type="dxa"/>
          </w:tcPr>
          <w:p w14:paraId="554CA3A7" w14:textId="77777777" w:rsidR="00531CC0" w:rsidRDefault="00531CC0">
            <w:r>
              <w:t>Welcome/Working Meeting Kickoff</w:t>
            </w:r>
          </w:p>
          <w:p w14:paraId="782F2A03" w14:textId="77777777" w:rsidR="00531CC0" w:rsidRDefault="00531CC0" w:rsidP="00531CC0">
            <w:pPr>
              <w:pStyle w:val="ListParagraph"/>
              <w:numPr>
                <w:ilvl w:val="0"/>
                <w:numId w:val="27"/>
              </w:numPr>
              <w:spacing w:after="0" w:line="240" w:lineRule="auto"/>
            </w:pPr>
            <w:r>
              <w:t>HAMMER Director (5-10 min)</w:t>
            </w:r>
          </w:p>
          <w:p w14:paraId="446BA7F4" w14:textId="77777777" w:rsidR="00531CC0" w:rsidRDefault="00531CC0" w:rsidP="00531CC0">
            <w:pPr>
              <w:pStyle w:val="ListParagraph"/>
              <w:numPr>
                <w:ilvl w:val="0"/>
                <w:numId w:val="27"/>
              </w:numPr>
              <w:spacing w:after="0" w:line="240" w:lineRule="auto"/>
            </w:pPr>
            <w:r>
              <w:t>Richland Laboratories (RL) Rep (5-10 min)</w:t>
            </w:r>
          </w:p>
          <w:p w14:paraId="71172703" w14:textId="77777777" w:rsidR="00531CC0" w:rsidRDefault="00531CC0" w:rsidP="00531CC0">
            <w:pPr>
              <w:pStyle w:val="ListParagraph"/>
              <w:numPr>
                <w:ilvl w:val="0"/>
                <w:numId w:val="27"/>
              </w:numPr>
              <w:spacing w:after="0" w:line="240" w:lineRule="auto"/>
            </w:pPr>
            <w:r>
              <w:t>DNFSB (5-10 min)</w:t>
            </w:r>
          </w:p>
          <w:p w14:paraId="20408318" w14:textId="77777777" w:rsidR="00531CC0" w:rsidRDefault="00531CC0" w:rsidP="00531CC0">
            <w:pPr>
              <w:pStyle w:val="ListParagraph"/>
              <w:numPr>
                <w:ilvl w:val="0"/>
                <w:numId w:val="27"/>
              </w:numPr>
              <w:spacing w:after="0" w:line="240" w:lineRule="auto"/>
            </w:pPr>
            <w:r>
              <w:t>DOE HQ (5-10 min)</w:t>
            </w:r>
          </w:p>
          <w:p w14:paraId="65F203DC" w14:textId="77777777" w:rsidR="00531CC0" w:rsidRDefault="00531CC0" w:rsidP="00531CC0">
            <w:pPr>
              <w:pStyle w:val="ListParagraph"/>
              <w:numPr>
                <w:ilvl w:val="0"/>
                <w:numId w:val="27"/>
              </w:numPr>
              <w:spacing w:after="0" w:line="240" w:lineRule="auto"/>
            </w:pPr>
            <w:r>
              <w:t>ESTG Chair (10-15 min)</w:t>
            </w:r>
          </w:p>
          <w:p w14:paraId="108B0E74" w14:textId="77777777" w:rsidR="00531CC0" w:rsidRDefault="00531CC0" w:rsidP="00531CC0">
            <w:pPr>
              <w:pStyle w:val="ListParagraph"/>
              <w:numPr>
                <w:ilvl w:val="0"/>
                <w:numId w:val="27"/>
              </w:numPr>
              <w:spacing w:after="0" w:line="240" w:lineRule="auto"/>
            </w:pPr>
            <w:r>
              <w:lastRenderedPageBreak/>
              <w:t>Agenda Overview (5-10 min)</w:t>
            </w:r>
          </w:p>
        </w:tc>
        <w:tc>
          <w:tcPr>
            <w:tcW w:w="3140" w:type="dxa"/>
          </w:tcPr>
          <w:p w14:paraId="41B63176" w14:textId="77777777" w:rsidR="00531CC0" w:rsidRDefault="00531CC0" w:rsidP="00531CC0"/>
          <w:p w14:paraId="059453FD" w14:textId="77777777" w:rsidR="00531CC0" w:rsidRDefault="00531CC0" w:rsidP="00531CC0">
            <w:r>
              <w:t xml:space="preserve">Karen McGinnis </w:t>
            </w:r>
          </w:p>
          <w:p w14:paraId="2666B567" w14:textId="77777777" w:rsidR="00531CC0" w:rsidRDefault="00531CC0">
            <w:r>
              <w:t xml:space="preserve">Ashley Morris/Joe Franco </w:t>
            </w:r>
          </w:p>
          <w:p w14:paraId="4D49F580" w14:textId="77777777" w:rsidR="00531CC0" w:rsidRDefault="00531CC0" w:rsidP="00531CC0">
            <w:r>
              <w:lastRenderedPageBreak/>
              <w:t>Peter /</w:t>
            </w:r>
            <w:proofErr w:type="spellStart"/>
            <w:r>
              <w:t>Ajit</w:t>
            </w:r>
            <w:proofErr w:type="spellEnd"/>
            <w:r>
              <w:t xml:space="preserve"> </w:t>
            </w:r>
            <w:proofErr w:type="spellStart"/>
            <w:r>
              <w:t>Gwal</w:t>
            </w:r>
            <w:proofErr w:type="spellEnd"/>
          </w:p>
          <w:p w14:paraId="295C1B79" w14:textId="77777777" w:rsidR="00531CC0" w:rsidRDefault="00531CC0">
            <w:r>
              <w:t>Moriah Ferullo / Terry Meisinger</w:t>
            </w:r>
          </w:p>
          <w:p w14:paraId="4D96C0FB" w14:textId="77777777" w:rsidR="00531CC0" w:rsidRDefault="00531CC0">
            <w:r>
              <w:t xml:space="preserve">Richard Waters </w:t>
            </w:r>
          </w:p>
          <w:p w14:paraId="2B7636B9" w14:textId="77777777" w:rsidR="00531CC0" w:rsidRDefault="00531CC0" w:rsidP="00531CC0">
            <w:r>
              <w:t>Dave Mertz/Andrew Olsen</w:t>
            </w:r>
          </w:p>
        </w:tc>
      </w:tr>
      <w:tr w:rsidR="00531CC0" w14:paraId="6C2A976A" w14:textId="77777777" w:rsidTr="00531CC0">
        <w:tc>
          <w:tcPr>
            <w:tcW w:w="1074" w:type="dxa"/>
          </w:tcPr>
          <w:p w14:paraId="2EA58706" w14:textId="77777777" w:rsidR="00531CC0" w:rsidRDefault="00531CC0" w:rsidP="00531CC0">
            <w:pPr>
              <w:jc w:val="center"/>
            </w:pPr>
            <w:r>
              <w:lastRenderedPageBreak/>
              <w:t>8:30 am</w:t>
            </w:r>
          </w:p>
          <w:p w14:paraId="1F39BDFC" w14:textId="77777777" w:rsidR="00531CC0" w:rsidRDefault="00531CC0" w:rsidP="00531CC0">
            <w:pPr>
              <w:jc w:val="center"/>
            </w:pPr>
            <w:r>
              <w:t>(30 min)</w:t>
            </w:r>
          </w:p>
        </w:tc>
        <w:tc>
          <w:tcPr>
            <w:tcW w:w="5116" w:type="dxa"/>
          </w:tcPr>
          <w:p w14:paraId="053A26FF" w14:textId="77777777" w:rsidR="00531CC0" w:rsidRDefault="00531CC0">
            <w:r>
              <w:t>Winter Meeting Report</w:t>
            </w:r>
          </w:p>
        </w:tc>
        <w:tc>
          <w:tcPr>
            <w:tcW w:w="3140" w:type="dxa"/>
          </w:tcPr>
          <w:p w14:paraId="22F6ABD4" w14:textId="77777777" w:rsidR="00531CC0" w:rsidRDefault="00531CC0">
            <w:r>
              <w:t>EFCOG Leaders</w:t>
            </w:r>
          </w:p>
        </w:tc>
      </w:tr>
      <w:tr w:rsidR="00531CC0" w14:paraId="78734115" w14:textId="77777777" w:rsidTr="00531CC0">
        <w:tc>
          <w:tcPr>
            <w:tcW w:w="1074" w:type="dxa"/>
            <w:shd w:val="clear" w:color="auto" w:fill="D9D9D9" w:themeFill="background1" w:themeFillShade="D9"/>
          </w:tcPr>
          <w:p w14:paraId="38FFAE93" w14:textId="77777777" w:rsidR="00531CC0" w:rsidRDefault="00531CC0" w:rsidP="00531CC0">
            <w:pPr>
              <w:jc w:val="center"/>
            </w:pPr>
            <w:r>
              <w:t>9:00am</w:t>
            </w:r>
          </w:p>
          <w:p w14:paraId="43D91AFD" w14:textId="77777777" w:rsidR="00531CC0" w:rsidRDefault="00531CC0" w:rsidP="00531CC0">
            <w:pPr>
              <w:jc w:val="center"/>
            </w:pPr>
            <w:r>
              <w:t>(15 min)</w:t>
            </w:r>
          </w:p>
        </w:tc>
        <w:tc>
          <w:tcPr>
            <w:tcW w:w="8256" w:type="dxa"/>
            <w:gridSpan w:val="2"/>
            <w:shd w:val="clear" w:color="auto" w:fill="D9D9D9" w:themeFill="background1" w:themeFillShade="D9"/>
            <w:vAlign w:val="center"/>
          </w:tcPr>
          <w:p w14:paraId="7AED30BA" w14:textId="77777777" w:rsidR="00531CC0" w:rsidRDefault="00531CC0" w:rsidP="00531CC0">
            <w:pPr>
              <w:jc w:val="center"/>
            </w:pPr>
            <w:r>
              <w:t>Break</w:t>
            </w:r>
          </w:p>
        </w:tc>
      </w:tr>
      <w:tr w:rsidR="00531CC0" w14:paraId="17316EFC" w14:textId="77777777" w:rsidTr="00531CC0">
        <w:tc>
          <w:tcPr>
            <w:tcW w:w="1074" w:type="dxa"/>
          </w:tcPr>
          <w:p w14:paraId="7894CA05" w14:textId="77777777" w:rsidR="00531CC0" w:rsidRDefault="00531CC0" w:rsidP="00531CC0">
            <w:pPr>
              <w:jc w:val="center"/>
            </w:pPr>
            <w:r>
              <w:t>9:15 am</w:t>
            </w:r>
          </w:p>
          <w:p w14:paraId="7F172AB5" w14:textId="77777777" w:rsidR="00531CC0" w:rsidRDefault="00531CC0" w:rsidP="00531CC0">
            <w:pPr>
              <w:jc w:val="center"/>
            </w:pPr>
            <w:r>
              <w:t>(90 min)</w:t>
            </w:r>
          </w:p>
        </w:tc>
        <w:tc>
          <w:tcPr>
            <w:tcW w:w="5116" w:type="dxa"/>
          </w:tcPr>
          <w:p w14:paraId="36CE5C90" w14:textId="77777777" w:rsidR="00531CC0" w:rsidRDefault="00531CC0" w:rsidP="00531CC0">
            <w:r>
              <w:t>Priest Rapids Dam Arc Flash Event</w:t>
            </w:r>
          </w:p>
        </w:tc>
        <w:tc>
          <w:tcPr>
            <w:tcW w:w="3140" w:type="dxa"/>
          </w:tcPr>
          <w:p w14:paraId="25C1CF10" w14:textId="77777777" w:rsidR="00531CC0" w:rsidRDefault="00531CC0" w:rsidP="00531CC0">
            <w:r>
              <w:t>GPUD</w:t>
            </w:r>
          </w:p>
        </w:tc>
      </w:tr>
      <w:tr w:rsidR="00531CC0" w14:paraId="1F44EF32" w14:textId="77777777" w:rsidTr="00531CC0">
        <w:tc>
          <w:tcPr>
            <w:tcW w:w="1074" w:type="dxa"/>
          </w:tcPr>
          <w:p w14:paraId="5E7B68AD" w14:textId="77777777" w:rsidR="00531CC0" w:rsidRDefault="00531CC0" w:rsidP="00531CC0">
            <w:pPr>
              <w:jc w:val="center"/>
            </w:pPr>
            <w:r>
              <w:t>10:45 am</w:t>
            </w:r>
          </w:p>
          <w:p w14:paraId="3F6B985A" w14:textId="77777777" w:rsidR="00531CC0" w:rsidRDefault="00531CC0" w:rsidP="00531CC0">
            <w:pPr>
              <w:jc w:val="center"/>
            </w:pPr>
            <w:r>
              <w:t>(45 min)</w:t>
            </w:r>
          </w:p>
        </w:tc>
        <w:tc>
          <w:tcPr>
            <w:tcW w:w="5116" w:type="dxa"/>
          </w:tcPr>
          <w:p w14:paraId="1DC096EE" w14:textId="77777777" w:rsidR="00531CC0" w:rsidRDefault="00531CC0" w:rsidP="00531CC0">
            <w:r>
              <w:t>DOE Training Institute (DTI) Overview</w:t>
            </w:r>
          </w:p>
        </w:tc>
        <w:tc>
          <w:tcPr>
            <w:tcW w:w="3140" w:type="dxa"/>
          </w:tcPr>
          <w:p w14:paraId="006AE0F6" w14:textId="77777777" w:rsidR="00531CC0" w:rsidRDefault="00531CC0" w:rsidP="00531CC0">
            <w:r>
              <w:t xml:space="preserve">Ted </w:t>
            </w:r>
            <w:proofErr w:type="spellStart"/>
            <w:r>
              <w:t>Giltz</w:t>
            </w:r>
            <w:proofErr w:type="spellEnd"/>
            <w:r>
              <w:t xml:space="preserve"> (DTI)</w:t>
            </w:r>
          </w:p>
        </w:tc>
      </w:tr>
      <w:tr w:rsidR="00531CC0" w14:paraId="38E9D31B" w14:textId="77777777" w:rsidTr="00531CC0">
        <w:tc>
          <w:tcPr>
            <w:tcW w:w="1074" w:type="dxa"/>
            <w:shd w:val="clear" w:color="auto" w:fill="D9D9D9" w:themeFill="background1" w:themeFillShade="D9"/>
          </w:tcPr>
          <w:p w14:paraId="329922FD" w14:textId="77777777" w:rsidR="00531CC0" w:rsidRDefault="00531CC0" w:rsidP="00531CC0">
            <w:pPr>
              <w:jc w:val="center"/>
            </w:pPr>
            <w:r>
              <w:t>11:30 am</w:t>
            </w:r>
          </w:p>
          <w:p w14:paraId="37E01060" w14:textId="77777777" w:rsidR="00531CC0" w:rsidRDefault="00531CC0" w:rsidP="00531CC0">
            <w:pPr>
              <w:jc w:val="center"/>
            </w:pPr>
            <w:r>
              <w:t>(60 min)</w:t>
            </w:r>
          </w:p>
        </w:tc>
        <w:tc>
          <w:tcPr>
            <w:tcW w:w="8256" w:type="dxa"/>
            <w:gridSpan w:val="2"/>
            <w:shd w:val="clear" w:color="auto" w:fill="D9D9D9" w:themeFill="background1" w:themeFillShade="D9"/>
            <w:vAlign w:val="center"/>
          </w:tcPr>
          <w:p w14:paraId="29E10782" w14:textId="77777777" w:rsidR="00531CC0" w:rsidRDefault="00531CC0" w:rsidP="00531CC0">
            <w:pPr>
              <w:jc w:val="center"/>
            </w:pPr>
            <w:r>
              <w:t>Lunch</w:t>
            </w:r>
          </w:p>
        </w:tc>
      </w:tr>
      <w:tr w:rsidR="00531CC0" w14:paraId="104CA6BC" w14:textId="77777777" w:rsidTr="00531CC0">
        <w:tc>
          <w:tcPr>
            <w:tcW w:w="1074" w:type="dxa"/>
          </w:tcPr>
          <w:p w14:paraId="7D547438" w14:textId="77777777" w:rsidR="00531CC0" w:rsidRDefault="00531CC0" w:rsidP="00531CC0">
            <w:pPr>
              <w:jc w:val="center"/>
            </w:pPr>
            <w:r>
              <w:t>12:30 pm</w:t>
            </w:r>
          </w:p>
          <w:p w14:paraId="2BFB7823" w14:textId="77777777" w:rsidR="00531CC0" w:rsidRDefault="00531CC0" w:rsidP="00531CC0">
            <w:pPr>
              <w:jc w:val="center"/>
            </w:pPr>
            <w:r>
              <w:t>(60 min)</w:t>
            </w:r>
          </w:p>
        </w:tc>
        <w:tc>
          <w:tcPr>
            <w:tcW w:w="5116" w:type="dxa"/>
          </w:tcPr>
          <w:p w14:paraId="693CB0DA" w14:textId="77777777" w:rsidR="00531CC0" w:rsidRDefault="00531CC0" w:rsidP="00531CC0">
            <w:r>
              <w:t>ESTG Collaborations in the Industry</w:t>
            </w:r>
          </w:p>
        </w:tc>
        <w:tc>
          <w:tcPr>
            <w:tcW w:w="3140" w:type="dxa"/>
          </w:tcPr>
          <w:p w14:paraId="585988BD" w14:textId="77777777" w:rsidR="00531CC0" w:rsidRDefault="00531CC0" w:rsidP="00531CC0">
            <w:r>
              <w:t>Lloyd Gordon</w:t>
            </w:r>
          </w:p>
          <w:p w14:paraId="7DDFA9ED" w14:textId="77777777" w:rsidR="00531CC0" w:rsidRDefault="00531CC0" w:rsidP="00531CC0">
            <w:r>
              <w:t>Heath Garrison</w:t>
            </w:r>
          </w:p>
          <w:p w14:paraId="0886DF30" w14:textId="77777777" w:rsidR="00531CC0" w:rsidRDefault="00531CC0" w:rsidP="00531CC0">
            <w:r>
              <w:t>Jennifer Martin</w:t>
            </w:r>
          </w:p>
          <w:p w14:paraId="392CF21B" w14:textId="77777777" w:rsidR="00531CC0" w:rsidRDefault="00531CC0" w:rsidP="00531CC0">
            <w:r>
              <w:t>Andrew Olsen</w:t>
            </w:r>
          </w:p>
          <w:p w14:paraId="0C50BC18" w14:textId="77777777" w:rsidR="00531CC0" w:rsidRDefault="00531CC0" w:rsidP="00531CC0">
            <w:r>
              <w:t>Tommy Martinez</w:t>
            </w:r>
          </w:p>
        </w:tc>
      </w:tr>
      <w:tr w:rsidR="00531CC0" w14:paraId="35844725" w14:textId="77777777" w:rsidTr="00531CC0">
        <w:tc>
          <w:tcPr>
            <w:tcW w:w="1074" w:type="dxa"/>
          </w:tcPr>
          <w:p w14:paraId="67A52EBF" w14:textId="77777777" w:rsidR="00531CC0" w:rsidRDefault="00531CC0" w:rsidP="00531CC0">
            <w:pPr>
              <w:jc w:val="center"/>
            </w:pPr>
            <w:r>
              <w:t>1:30 pm</w:t>
            </w:r>
          </w:p>
          <w:p w14:paraId="46FF34EC" w14:textId="77777777" w:rsidR="00531CC0" w:rsidRDefault="00531CC0" w:rsidP="00531CC0">
            <w:pPr>
              <w:jc w:val="center"/>
            </w:pPr>
            <w:r>
              <w:t>(45 min)</w:t>
            </w:r>
          </w:p>
        </w:tc>
        <w:tc>
          <w:tcPr>
            <w:tcW w:w="5116" w:type="dxa"/>
          </w:tcPr>
          <w:p w14:paraId="479E0BEA" w14:textId="77777777" w:rsidR="00531CC0" w:rsidRDefault="00531CC0" w:rsidP="00531CC0">
            <w:r>
              <w:t>NFPA 70E 2018 Update</w:t>
            </w:r>
          </w:p>
        </w:tc>
        <w:tc>
          <w:tcPr>
            <w:tcW w:w="3140" w:type="dxa"/>
          </w:tcPr>
          <w:p w14:paraId="153BE31B" w14:textId="77777777" w:rsidR="00531CC0" w:rsidRDefault="00531CC0" w:rsidP="00531CC0">
            <w:r>
              <w:t>Bobby Gray (Hanford)</w:t>
            </w:r>
          </w:p>
        </w:tc>
      </w:tr>
      <w:tr w:rsidR="00531CC0" w14:paraId="1C194952" w14:textId="77777777" w:rsidTr="00531CC0">
        <w:tc>
          <w:tcPr>
            <w:tcW w:w="1074" w:type="dxa"/>
            <w:shd w:val="clear" w:color="auto" w:fill="D9D9D9" w:themeFill="background1" w:themeFillShade="D9"/>
          </w:tcPr>
          <w:p w14:paraId="2EAA2318" w14:textId="77777777" w:rsidR="00531CC0" w:rsidRDefault="00531CC0" w:rsidP="00531CC0">
            <w:pPr>
              <w:jc w:val="center"/>
            </w:pPr>
            <w:r>
              <w:t>2:15 pm</w:t>
            </w:r>
          </w:p>
          <w:p w14:paraId="50112297" w14:textId="77777777" w:rsidR="00531CC0" w:rsidRDefault="00531CC0" w:rsidP="00531CC0">
            <w:pPr>
              <w:jc w:val="center"/>
            </w:pPr>
            <w:r>
              <w:t>(15 min)</w:t>
            </w:r>
          </w:p>
        </w:tc>
        <w:tc>
          <w:tcPr>
            <w:tcW w:w="8256" w:type="dxa"/>
            <w:gridSpan w:val="2"/>
            <w:shd w:val="clear" w:color="auto" w:fill="D9D9D9" w:themeFill="background1" w:themeFillShade="D9"/>
            <w:vAlign w:val="center"/>
          </w:tcPr>
          <w:p w14:paraId="3C68D0A6" w14:textId="77777777" w:rsidR="00531CC0" w:rsidRDefault="00531CC0" w:rsidP="00531CC0">
            <w:pPr>
              <w:jc w:val="center"/>
            </w:pPr>
            <w:r>
              <w:t>Break</w:t>
            </w:r>
          </w:p>
        </w:tc>
      </w:tr>
      <w:tr w:rsidR="00531CC0" w14:paraId="20F9E54A" w14:textId="77777777" w:rsidTr="00531CC0">
        <w:tc>
          <w:tcPr>
            <w:tcW w:w="1074" w:type="dxa"/>
          </w:tcPr>
          <w:p w14:paraId="111EA08A" w14:textId="77777777" w:rsidR="00531CC0" w:rsidRDefault="00531CC0" w:rsidP="00531CC0">
            <w:pPr>
              <w:jc w:val="center"/>
            </w:pPr>
            <w:r>
              <w:t>2:30 pm</w:t>
            </w:r>
          </w:p>
          <w:p w14:paraId="5F018820" w14:textId="77777777" w:rsidR="00531CC0" w:rsidRDefault="00531CC0" w:rsidP="00531CC0">
            <w:pPr>
              <w:jc w:val="center"/>
            </w:pPr>
            <w:r>
              <w:t>(30 min)</w:t>
            </w:r>
          </w:p>
        </w:tc>
        <w:tc>
          <w:tcPr>
            <w:tcW w:w="5116" w:type="dxa"/>
          </w:tcPr>
          <w:p w14:paraId="58D02417" w14:textId="77777777" w:rsidR="00531CC0" w:rsidRDefault="00531CC0" w:rsidP="00531CC0">
            <w:r>
              <w:t>Naval Safety</w:t>
            </w:r>
          </w:p>
        </w:tc>
        <w:tc>
          <w:tcPr>
            <w:tcW w:w="3140" w:type="dxa"/>
          </w:tcPr>
          <w:p w14:paraId="440578D9" w14:textId="77777777" w:rsidR="00531CC0" w:rsidRDefault="00531CC0" w:rsidP="00531CC0">
            <w:r>
              <w:t>Stan Berry (US Navy)</w:t>
            </w:r>
          </w:p>
        </w:tc>
      </w:tr>
      <w:tr w:rsidR="00531CC0" w14:paraId="2C51EFBC" w14:textId="77777777" w:rsidTr="00531CC0">
        <w:tc>
          <w:tcPr>
            <w:tcW w:w="1074" w:type="dxa"/>
          </w:tcPr>
          <w:p w14:paraId="2DDE1429" w14:textId="77777777" w:rsidR="00531CC0" w:rsidRDefault="00531CC0" w:rsidP="00531CC0">
            <w:pPr>
              <w:jc w:val="center"/>
            </w:pPr>
            <w:r>
              <w:t>3:00 pm</w:t>
            </w:r>
          </w:p>
          <w:p w14:paraId="3BB83F4A" w14:textId="77777777" w:rsidR="00531CC0" w:rsidRDefault="00531CC0" w:rsidP="00531CC0">
            <w:pPr>
              <w:jc w:val="center"/>
            </w:pPr>
            <w:r>
              <w:lastRenderedPageBreak/>
              <w:t>(60 min)</w:t>
            </w:r>
          </w:p>
        </w:tc>
        <w:tc>
          <w:tcPr>
            <w:tcW w:w="5116" w:type="dxa"/>
          </w:tcPr>
          <w:p w14:paraId="2660BDEB" w14:textId="77777777" w:rsidR="00531CC0" w:rsidRDefault="00531CC0" w:rsidP="00531CC0">
            <w:r>
              <w:lastRenderedPageBreak/>
              <w:t>Working Groups Review / Overview</w:t>
            </w:r>
          </w:p>
          <w:p w14:paraId="6862B783" w14:textId="77777777" w:rsidR="00531CC0" w:rsidRDefault="00531CC0" w:rsidP="00531CC0">
            <w:pPr>
              <w:pStyle w:val="ListParagraph"/>
              <w:numPr>
                <w:ilvl w:val="0"/>
                <w:numId w:val="28"/>
              </w:numPr>
              <w:spacing w:after="0" w:line="240" w:lineRule="auto"/>
            </w:pPr>
            <w:r>
              <w:lastRenderedPageBreak/>
              <w:t>Hazardous Energy Controls</w:t>
            </w:r>
          </w:p>
          <w:p w14:paraId="2E26FFF2" w14:textId="77777777" w:rsidR="00531CC0" w:rsidRDefault="00531CC0" w:rsidP="00531CC0">
            <w:pPr>
              <w:pStyle w:val="ListParagraph"/>
              <w:numPr>
                <w:ilvl w:val="0"/>
                <w:numId w:val="28"/>
              </w:numPr>
              <w:spacing w:after="0" w:line="240" w:lineRule="auto"/>
            </w:pPr>
            <w:r>
              <w:t>Risk Assessment</w:t>
            </w:r>
          </w:p>
          <w:p w14:paraId="2935BB36" w14:textId="77777777" w:rsidR="00531CC0" w:rsidRDefault="00531CC0" w:rsidP="00531CC0">
            <w:pPr>
              <w:pStyle w:val="ListParagraph"/>
              <w:numPr>
                <w:ilvl w:val="0"/>
                <w:numId w:val="28"/>
              </w:numPr>
              <w:spacing w:after="0" w:line="240" w:lineRule="auto"/>
            </w:pPr>
            <w:r>
              <w:t>DC</w:t>
            </w:r>
          </w:p>
          <w:p w14:paraId="0D5BC75C" w14:textId="77777777" w:rsidR="00531CC0" w:rsidRDefault="00531CC0" w:rsidP="00531CC0">
            <w:pPr>
              <w:pStyle w:val="ListParagraph"/>
              <w:numPr>
                <w:ilvl w:val="0"/>
                <w:numId w:val="28"/>
              </w:numPr>
              <w:spacing w:after="0" w:line="240" w:lineRule="auto"/>
            </w:pPr>
            <w:r>
              <w:t>Subcontractor Flow down</w:t>
            </w:r>
          </w:p>
          <w:p w14:paraId="14FBC581" w14:textId="77777777" w:rsidR="00531CC0" w:rsidRDefault="00531CC0" w:rsidP="00531CC0">
            <w:pPr>
              <w:pStyle w:val="ListParagraph"/>
              <w:numPr>
                <w:ilvl w:val="0"/>
                <w:numId w:val="28"/>
              </w:numPr>
              <w:spacing w:after="0" w:line="240" w:lineRule="auto"/>
            </w:pPr>
            <w:r>
              <w:t>Electrical Training</w:t>
            </w:r>
          </w:p>
        </w:tc>
        <w:tc>
          <w:tcPr>
            <w:tcW w:w="3140" w:type="dxa"/>
          </w:tcPr>
          <w:p w14:paraId="19D4985E" w14:textId="77777777" w:rsidR="00531CC0" w:rsidRDefault="00531CC0" w:rsidP="00531CC0">
            <w:r>
              <w:lastRenderedPageBreak/>
              <w:t>Working Group Chairs:</w:t>
            </w:r>
          </w:p>
          <w:p w14:paraId="0BE611F6" w14:textId="77777777" w:rsidR="00531CC0" w:rsidRDefault="00531CC0" w:rsidP="00531CC0">
            <w:pPr>
              <w:pStyle w:val="ListParagraph"/>
              <w:numPr>
                <w:ilvl w:val="0"/>
                <w:numId w:val="29"/>
              </w:numPr>
              <w:spacing w:after="0" w:line="240" w:lineRule="auto"/>
            </w:pPr>
            <w:r>
              <w:lastRenderedPageBreak/>
              <w:t>Stephanie Collins</w:t>
            </w:r>
          </w:p>
          <w:p w14:paraId="144BCC9B" w14:textId="77777777" w:rsidR="00531CC0" w:rsidRDefault="00531CC0" w:rsidP="00531CC0">
            <w:pPr>
              <w:pStyle w:val="ListParagraph"/>
              <w:numPr>
                <w:ilvl w:val="0"/>
                <w:numId w:val="29"/>
              </w:numPr>
              <w:spacing w:after="0" w:line="240" w:lineRule="auto"/>
            </w:pPr>
            <w:r>
              <w:t>Greg Christiansen</w:t>
            </w:r>
          </w:p>
          <w:p w14:paraId="3AF51FAA" w14:textId="77777777" w:rsidR="00531CC0" w:rsidRDefault="00531CC0" w:rsidP="00531CC0">
            <w:pPr>
              <w:pStyle w:val="ListParagraph"/>
              <w:numPr>
                <w:ilvl w:val="0"/>
                <w:numId w:val="29"/>
              </w:numPr>
              <w:spacing w:after="0" w:line="240" w:lineRule="auto"/>
            </w:pPr>
            <w:r>
              <w:t>Gary Dreifuerst</w:t>
            </w:r>
          </w:p>
          <w:p w14:paraId="68CC8FED" w14:textId="77777777" w:rsidR="00531CC0" w:rsidRDefault="00531CC0" w:rsidP="00531CC0">
            <w:pPr>
              <w:pStyle w:val="ListParagraph"/>
              <w:numPr>
                <w:ilvl w:val="0"/>
                <w:numId w:val="29"/>
              </w:numPr>
              <w:spacing w:after="0" w:line="240" w:lineRule="auto"/>
            </w:pPr>
            <w:r>
              <w:t>Jim Watson</w:t>
            </w:r>
          </w:p>
          <w:p w14:paraId="0ABA68C4" w14:textId="77777777" w:rsidR="00531CC0" w:rsidRDefault="00531CC0" w:rsidP="00531CC0">
            <w:pPr>
              <w:pStyle w:val="ListParagraph"/>
              <w:numPr>
                <w:ilvl w:val="0"/>
                <w:numId w:val="29"/>
              </w:numPr>
              <w:spacing w:after="0" w:line="240" w:lineRule="auto"/>
            </w:pPr>
            <w:r>
              <w:t>Lloyd Gordon</w:t>
            </w:r>
          </w:p>
        </w:tc>
      </w:tr>
    </w:tbl>
    <w:p w14:paraId="01703F72" w14:textId="77E403FB" w:rsidR="00531CC0" w:rsidRDefault="00531CC0" w:rsidP="00531CC0"/>
    <w:p w14:paraId="71CFF359" w14:textId="058AE0EE" w:rsidR="00531CC0" w:rsidRPr="008970D9" w:rsidRDefault="00531CC0" w:rsidP="00531CC0">
      <w:pPr>
        <w:rPr>
          <w:b/>
          <w:sz w:val="24"/>
        </w:rPr>
      </w:pPr>
      <w:r>
        <w:rPr>
          <w:b/>
          <w:sz w:val="24"/>
        </w:rPr>
        <w:t>Tuesday</w:t>
      </w:r>
      <w:r w:rsidRPr="008970D9">
        <w:rPr>
          <w:b/>
          <w:sz w:val="24"/>
        </w:rPr>
        <w:t>, July 2</w:t>
      </w:r>
      <w:r>
        <w:rPr>
          <w:b/>
          <w:sz w:val="24"/>
        </w:rPr>
        <w:t>5</w:t>
      </w:r>
      <w:r w:rsidRPr="008970D9">
        <w:rPr>
          <w:b/>
          <w:sz w:val="24"/>
          <w:vertAlign w:val="superscript"/>
        </w:rPr>
        <w:t>th</w:t>
      </w:r>
      <w:r w:rsidRPr="008970D9">
        <w:rPr>
          <w:b/>
          <w:sz w:val="24"/>
        </w:rPr>
        <w:t xml:space="preserve"> </w:t>
      </w:r>
    </w:p>
    <w:p w14:paraId="0179AA33" w14:textId="77777777" w:rsidR="00531CC0" w:rsidRPr="00531CC0" w:rsidRDefault="00531CC0" w:rsidP="00531CC0"/>
    <w:tbl>
      <w:tblPr>
        <w:tblStyle w:val="TableGrid"/>
        <w:tblW w:w="0" w:type="auto"/>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1074"/>
        <w:gridCol w:w="5116"/>
        <w:gridCol w:w="3140"/>
      </w:tblGrid>
      <w:tr w:rsidR="00531CC0" w:rsidRPr="008970D9" w14:paraId="36362542" w14:textId="77777777" w:rsidTr="00531CC0">
        <w:tc>
          <w:tcPr>
            <w:tcW w:w="1074" w:type="dxa"/>
            <w:shd w:val="clear" w:color="auto" w:fill="002060"/>
          </w:tcPr>
          <w:p w14:paraId="4A3EA0CD" w14:textId="77777777" w:rsidR="00531CC0" w:rsidRPr="008970D9" w:rsidRDefault="00531CC0" w:rsidP="00531CC0">
            <w:pPr>
              <w:jc w:val="center"/>
              <w:rPr>
                <w:b/>
              </w:rPr>
            </w:pPr>
            <w:r w:rsidRPr="008970D9">
              <w:rPr>
                <w:b/>
              </w:rPr>
              <w:t>Time</w:t>
            </w:r>
          </w:p>
        </w:tc>
        <w:tc>
          <w:tcPr>
            <w:tcW w:w="5116" w:type="dxa"/>
            <w:shd w:val="clear" w:color="auto" w:fill="002060"/>
          </w:tcPr>
          <w:p w14:paraId="5FABAEA4" w14:textId="77777777" w:rsidR="00531CC0" w:rsidRPr="008970D9" w:rsidRDefault="00531CC0" w:rsidP="00531CC0">
            <w:pPr>
              <w:jc w:val="center"/>
              <w:rPr>
                <w:b/>
              </w:rPr>
            </w:pPr>
            <w:r w:rsidRPr="008970D9">
              <w:rPr>
                <w:b/>
              </w:rPr>
              <w:t>Topic</w:t>
            </w:r>
          </w:p>
        </w:tc>
        <w:tc>
          <w:tcPr>
            <w:tcW w:w="3140" w:type="dxa"/>
            <w:shd w:val="clear" w:color="auto" w:fill="002060"/>
          </w:tcPr>
          <w:p w14:paraId="5857AA89" w14:textId="77777777" w:rsidR="00531CC0" w:rsidRPr="008970D9" w:rsidRDefault="00531CC0" w:rsidP="00531CC0">
            <w:pPr>
              <w:jc w:val="center"/>
              <w:rPr>
                <w:b/>
              </w:rPr>
            </w:pPr>
            <w:r w:rsidRPr="008970D9">
              <w:rPr>
                <w:b/>
              </w:rPr>
              <w:t>Presenter(s)</w:t>
            </w:r>
          </w:p>
        </w:tc>
      </w:tr>
      <w:tr w:rsidR="00531CC0" w14:paraId="1E2DA754" w14:textId="77777777" w:rsidTr="00531CC0">
        <w:tc>
          <w:tcPr>
            <w:tcW w:w="1074" w:type="dxa"/>
          </w:tcPr>
          <w:p w14:paraId="5640267F" w14:textId="77777777" w:rsidR="00531CC0" w:rsidRDefault="00531CC0" w:rsidP="00531CC0">
            <w:pPr>
              <w:jc w:val="center"/>
            </w:pPr>
            <w:r>
              <w:t>7:00 am</w:t>
            </w:r>
          </w:p>
          <w:p w14:paraId="7611C7F3" w14:textId="77777777" w:rsidR="00531CC0" w:rsidRDefault="00531CC0" w:rsidP="00531CC0">
            <w:pPr>
              <w:jc w:val="center"/>
            </w:pPr>
            <w:r>
              <w:t>(60 min)</w:t>
            </w:r>
          </w:p>
        </w:tc>
        <w:tc>
          <w:tcPr>
            <w:tcW w:w="8256" w:type="dxa"/>
            <w:gridSpan w:val="2"/>
            <w:vAlign w:val="center"/>
          </w:tcPr>
          <w:p w14:paraId="2330B21C" w14:textId="77777777" w:rsidR="00531CC0" w:rsidRDefault="00531CC0" w:rsidP="00531CC0">
            <w:r>
              <w:t>Arrival @ HAMMER Federal Training Facility</w:t>
            </w:r>
          </w:p>
        </w:tc>
      </w:tr>
      <w:tr w:rsidR="00531CC0" w14:paraId="22040B32" w14:textId="77777777" w:rsidTr="00531CC0">
        <w:tc>
          <w:tcPr>
            <w:tcW w:w="1074" w:type="dxa"/>
          </w:tcPr>
          <w:p w14:paraId="5878FC1C" w14:textId="77777777" w:rsidR="00531CC0" w:rsidRDefault="00531CC0" w:rsidP="00531CC0">
            <w:pPr>
              <w:jc w:val="center"/>
            </w:pPr>
            <w:r>
              <w:t>8:00 am</w:t>
            </w:r>
          </w:p>
          <w:p w14:paraId="346C99A9" w14:textId="77777777" w:rsidR="00531CC0" w:rsidRDefault="00531CC0" w:rsidP="00531CC0">
            <w:pPr>
              <w:jc w:val="center"/>
            </w:pPr>
            <w:r>
              <w:t xml:space="preserve">(4 </w:t>
            </w:r>
            <w:proofErr w:type="spellStart"/>
            <w:r>
              <w:t>hrs</w:t>
            </w:r>
            <w:proofErr w:type="spellEnd"/>
            <w:r>
              <w:t>)</w:t>
            </w:r>
          </w:p>
        </w:tc>
        <w:tc>
          <w:tcPr>
            <w:tcW w:w="5116" w:type="dxa"/>
          </w:tcPr>
          <w:p w14:paraId="454FB9EB" w14:textId="77777777" w:rsidR="00531CC0" w:rsidRDefault="00531CC0" w:rsidP="00531CC0">
            <w:r>
              <w:t>Working Group Breakouts</w:t>
            </w:r>
          </w:p>
          <w:p w14:paraId="1E9C37D4" w14:textId="77777777" w:rsidR="00531CC0" w:rsidRDefault="00531CC0" w:rsidP="00531CC0">
            <w:pPr>
              <w:pStyle w:val="ListParagraph"/>
              <w:numPr>
                <w:ilvl w:val="0"/>
                <w:numId w:val="27"/>
              </w:numPr>
              <w:spacing w:after="0" w:line="240" w:lineRule="auto"/>
            </w:pPr>
            <w:r>
              <w:t>Hazardous Energy Controls</w:t>
            </w:r>
          </w:p>
          <w:p w14:paraId="6A16701E" w14:textId="77777777" w:rsidR="00531CC0" w:rsidRDefault="00531CC0" w:rsidP="00531CC0">
            <w:pPr>
              <w:pStyle w:val="ListParagraph"/>
              <w:numPr>
                <w:ilvl w:val="0"/>
                <w:numId w:val="27"/>
              </w:numPr>
              <w:spacing w:after="0" w:line="240" w:lineRule="auto"/>
            </w:pPr>
            <w:r>
              <w:t>Risk Assessment</w:t>
            </w:r>
          </w:p>
          <w:p w14:paraId="79D82043" w14:textId="77777777" w:rsidR="00531CC0" w:rsidRDefault="00531CC0" w:rsidP="00531CC0">
            <w:pPr>
              <w:pStyle w:val="ListParagraph"/>
              <w:numPr>
                <w:ilvl w:val="0"/>
                <w:numId w:val="27"/>
              </w:numPr>
              <w:spacing w:after="0" w:line="240" w:lineRule="auto"/>
            </w:pPr>
            <w:r>
              <w:t>DC</w:t>
            </w:r>
          </w:p>
          <w:p w14:paraId="735AA3B9" w14:textId="77777777" w:rsidR="00531CC0" w:rsidRDefault="00531CC0" w:rsidP="00531CC0">
            <w:pPr>
              <w:pStyle w:val="ListParagraph"/>
              <w:numPr>
                <w:ilvl w:val="0"/>
                <w:numId w:val="27"/>
              </w:numPr>
              <w:spacing w:after="0" w:line="240" w:lineRule="auto"/>
            </w:pPr>
            <w:r>
              <w:t>Subcontractor Flow down</w:t>
            </w:r>
          </w:p>
          <w:p w14:paraId="7747D3EF" w14:textId="77777777" w:rsidR="00531CC0" w:rsidRDefault="00531CC0" w:rsidP="00531CC0">
            <w:pPr>
              <w:pStyle w:val="ListParagraph"/>
              <w:numPr>
                <w:ilvl w:val="0"/>
                <w:numId w:val="27"/>
              </w:numPr>
              <w:spacing w:after="0" w:line="240" w:lineRule="auto"/>
            </w:pPr>
            <w:r>
              <w:t>Electrical Training</w:t>
            </w:r>
          </w:p>
        </w:tc>
        <w:tc>
          <w:tcPr>
            <w:tcW w:w="3140" w:type="dxa"/>
          </w:tcPr>
          <w:p w14:paraId="199A6F0A" w14:textId="77777777" w:rsidR="00531CC0" w:rsidRDefault="00531CC0" w:rsidP="00531CC0">
            <w:r>
              <w:t>Working Group Chairs:</w:t>
            </w:r>
          </w:p>
          <w:p w14:paraId="54A285CF" w14:textId="77777777" w:rsidR="00531CC0" w:rsidRDefault="00531CC0" w:rsidP="00531CC0">
            <w:pPr>
              <w:pStyle w:val="ListParagraph"/>
              <w:numPr>
                <w:ilvl w:val="0"/>
                <w:numId w:val="29"/>
              </w:numPr>
              <w:spacing w:after="0" w:line="240" w:lineRule="auto"/>
            </w:pPr>
            <w:r>
              <w:t>Stephanie Collins</w:t>
            </w:r>
          </w:p>
          <w:p w14:paraId="79F4325C" w14:textId="77777777" w:rsidR="00531CC0" w:rsidRDefault="00531CC0" w:rsidP="00531CC0">
            <w:pPr>
              <w:pStyle w:val="ListParagraph"/>
              <w:numPr>
                <w:ilvl w:val="0"/>
                <w:numId w:val="29"/>
              </w:numPr>
              <w:spacing w:after="0" w:line="240" w:lineRule="auto"/>
            </w:pPr>
            <w:r>
              <w:t>Greg Christiansen</w:t>
            </w:r>
          </w:p>
          <w:p w14:paraId="283CDD4C" w14:textId="77777777" w:rsidR="00531CC0" w:rsidRDefault="00531CC0" w:rsidP="00531CC0">
            <w:pPr>
              <w:pStyle w:val="ListParagraph"/>
              <w:numPr>
                <w:ilvl w:val="0"/>
                <w:numId w:val="29"/>
              </w:numPr>
              <w:spacing w:after="0" w:line="240" w:lineRule="auto"/>
            </w:pPr>
            <w:r>
              <w:t>Gary Dreifuerst</w:t>
            </w:r>
          </w:p>
          <w:p w14:paraId="42027969" w14:textId="77777777" w:rsidR="00531CC0" w:rsidRDefault="00531CC0" w:rsidP="00531CC0">
            <w:pPr>
              <w:pStyle w:val="ListParagraph"/>
              <w:numPr>
                <w:ilvl w:val="0"/>
                <w:numId w:val="29"/>
              </w:numPr>
              <w:spacing w:after="0" w:line="240" w:lineRule="auto"/>
            </w:pPr>
            <w:r>
              <w:t>Jim Watson</w:t>
            </w:r>
          </w:p>
          <w:p w14:paraId="73F891F3" w14:textId="77777777" w:rsidR="00531CC0" w:rsidRDefault="00531CC0" w:rsidP="00531CC0">
            <w:pPr>
              <w:pStyle w:val="ListParagraph"/>
              <w:numPr>
                <w:ilvl w:val="0"/>
                <w:numId w:val="29"/>
              </w:numPr>
              <w:spacing w:after="0" w:line="240" w:lineRule="auto"/>
            </w:pPr>
            <w:r>
              <w:t>Lloyd Gordon</w:t>
            </w:r>
          </w:p>
        </w:tc>
      </w:tr>
      <w:tr w:rsidR="00531CC0" w14:paraId="04404ECF" w14:textId="77777777" w:rsidTr="00531CC0">
        <w:tc>
          <w:tcPr>
            <w:tcW w:w="1074" w:type="dxa"/>
            <w:shd w:val="clear" w:color="auto" w:fill="D9D9D9" w:themeFill="background1" w:themeFillShade="D9"/>
          </w:tcPr>
          <w:p w14:paraId="102E30A5" w14:textId="77777777" w:rsidR="00531CC0" w:rsidRDefault="00531CC0" w:rsidP="00531CC0">
            <w:pPr>
              <w:jc w:val="center"/>
            </w:pPr>
            <w:r>
              <w:t>11:00 am</w:t>
            </w:r>
          </w:p>
          <w:p w14:paraId="570CD540" w14:textId="77777777" w:rsidR="00531CC0" w:rsidRDefault="00531CC0" w:rsidP="00531CC0">
            <w:pPr>
              <w:jc w:val="center"/>
            </w:pPr>
            <w:r>
              <w:t>(60 min)</w:t>
            </w:r>
          </w:p>
        </w:tc>
        <w:tc>
          <w:tcPr>
            <w:tcW w:w="8256" w:type="dxa"/>
            <w:gridSpan w:val="2"/>
            <w:shd w:val="clear" w:color="auto" w:fill="D9D9D9" w:themeFill="background1" w:themeFillShade="D9"/>
            <w:vAlign w:val="center"/>
          </w:tcPr>
          <w:p w14:paraId="225DD1A4" w14:textId="77777777" w:rsidR="00531CC0" w:rsidRDefault="00531CC0" w:rsidP="00531CC0">
            <w:pPr>
              <w:jc w:val="center"/>
            </w:pPr>
            <w:r>
              <w:t>Lunch</w:t>
            </w:r>
          </w:p>
        </w:tc>
      </w:tr>
      <w:tr w:rsidR="00531CC0" w14:paraId="47A3E3F2" w14:textId="77777777" w:rsidTr="00531CC0">
        <w:tc>
          <w:tcPr>
            <w:tcW w:w="1074" w:type="dxa"/>
          </w:tcPr>
          <w:p w14:paraId="321C0097" w14:textId="77777777" w:rsidR="00531CC0" w:rsidRDefault="00531CC0" w:rsidP="00531CC0">
            <w:pPr>
              <w:jc w:val="center"/>
            </w:pPr>
            <w:r>
              <w:t>12:00 pm</w:t>
            </w:r>
          </w:p>
          <w:p w14:paraId="774F6CD4" w14:textId="77777777" w:rsidR="00531CC0" w:rsidRDefault="00531CC0" w:rsidP="00531CC0">
            <w:pPr>
              <w:jc w:val="center"/>
            </w:pPr>
            <w:r>
              <w:t xml:space="preserve">(4 </w:t>
            </w:r>
            <w:proofErr w:type="spellStart"/>
            <w:r>
              <w:t>hrs</w:t>
            </w:r>
            <w:proofErr w:type="spellEnd"/>
            <w:r>
              <w:t>)</w:t>
            </w:r>
          </w:p>
        </w:tc>
        <w:tc>
          <w:tcPr>
            <w:tcW w:w="5116" w:type="dxa"/>
          </w:tcPr>
          <w:p w14:paraId="3D0F0843" w14:textId="77777777" w:rsidR="00531CC0" w:rsidRDefault="00531CC0" w:rsidP="00531CC0">
            <w:r>
              <w:t>Working Group Breakouts (continued)</w:t>
            </w:r>
          </w:p>
          <w:p w14:paraId="04BCC6F0" w14:textId="77777777" w:rsidR="00531CC0" w:rsidRDefault="00531CC0" w:rsidP="00531CC0">
            <w:pPr>
              <w:pStyle w:val="ListParagraph"/>
              <w:numPr>
                <w:ilvl w:val="0"/>
                <w:numId w:val="27"/>
              </w:numPr>
              <w:spacing w:after="0" w:line="240" w:lineRule="auto"/>
            </w:pPr>
            <w:r>
              <w:t>Hazardous Energy Controls</w:t>
            </w:r>
          </w:p>
          <w:p w14:paraId="59289B6F" w14:textId="77777777" w:rsidR="00531CC0" w:rsidRDefault="00531CC0" w:rsidP="00531CC0">
            <w:pPr>
              <w:pStyle w:val="ListParagraph"/>
              <w:numPr>
                <w:ilvl w:val="0"/>
                <w:numId w:val="27"/>
              </w:numPr>
              <w:spacing w:after="0" w:line="240" w:lineRule="auto"/>
            </w:pPr>
            <w:r>
              <w:t>Risk Assessment</w:t>
            </w:r>
          </w:p>
          <w:p w14:paraId="05DFDEA6" w14:textId="77777777" w:rsidR="00531CC0" w:rsidRDefault="00531CC0" w:rsidP="00531CC0">
            <w:pPr>
              <w:pStyle w:val="ListParagraph"/>
              <w:numPr>
                <w:ilvl w:val="0"/>
                <w:numId w:val="27"/>
              </w:numPr>
              <w:spacing w:after="0" w:line="240" w:lineRule="auto"/>
            </w:pPr>
            <w:r>
              <w:t>DC</w:t>
            </w:r>
          </w:p>
          <w:p w14:paraId="786D3A4D" w14:textId="77777777" w:rsidR="00531CC0" w:rsidRDefault="00531CC0" w:rsidP="00531CC0">
            <w:pPr>
              <w:pStyle w:val="ListParagraph"/>
              <w:numPr>
                <w:ilvl w:val="0"/>
                <w:numId w:val="27"/>
              </w:numPr>
              <w:spacing w:after="0" w:line="240" w:lineRule="auto"/>
            </w:pPr>
            <w:r>
              <w:t>Subcontractor Flow down</w:t>
            </w:r>
          </w:p>
          <w:p w14:paraId="11629E6D" w14:textId="77777777" w:rsidR="00531CC0" w:rsidRDefault="00531CC0" w:rsidP="00531CC0">
            <w:pPr>
              <w:pStyle w:val="ListParagraph"/>
              <w:numPr>
                <w:ilvl w:val="0"/>
                <w:numId w:val="27"/>
              </w:numPr>
              <w:spacing w:after="0" w:line="240" w:lineRule="auto"/>
            </w:pPr>
            <w:r>
              <w:t>Electrical Training</w:t>
            </w:r>
          </w:p>
        </w:tc>
        <w:tc>
          <w:tcPr>
            <w:tcW w:w="3140" w:type="dxa"/>
          </w:tcPr>
          <w:p w14:paraId="0F647838" w14:textId="77777777" w:rsidR="00531CC0" w:rsidRDefault="00531CC0" w:rsidP="00531CC0">
            <w:r>
              <w:t>Working Group Chairs:</w:t>
            </w:r>
          </w:p>
          <w:p w14:paraId="1C64ADCD" w14:textId="77777777" w:rsidR="00531CC0" w:rsidRDefault="00531CC0" w:rsidP="00531CC0">
            <w:pPr>
              <w:pStyle w:val="ListParagraph"/>
              <w:numPr>
                <w:ilvl w:val="0"/>
                <w:numId w:val="29"/>
              </w:numPr>
              <w:spacing w:after="0" w:line="240" w:lineRule="auto"/>
            </w:pPr>
            <w:r>
              <w:t>Stephanie Collins</w:t>
            </w:r>
          </w:p>
          <w:p w14:paraId="5D6C4074" w14:textId="77777777" w:rsidR="00531CC0" w:rsidRDefault="00531CC0" w:rsidP="00531CC0">
            <w:pPr>
              <w:pStyle w:val="ListParagraph"/>
              <w:numPr>
                <w:ilvl w:val="0"/>
                <w:numId w:val="29"/>
              </w:numPr>
              <w:spacing w:after="0" w:line="240" w:lineRule="auto"/>
            </w:pPr>
            <w:r>
              <w:t>Greg Christiansen</w:t>
            </w:r>
          </w:p>
          <w:p w14:paraId="1CF177B6" w14:textId="77777777" w:rsidR="00531CC0" w:rsidRDefault="00531CC0" w:rsidP="00531CC0">
            <w:pPr>
              <w:pStyle w:val="ListParagraph"/>
              <w:numPr>
                <w:ilvl w:val="0"/>
                <w:numId w:val="29"/>
              </w:numPr>
              <w:spacing w:after="0" w:line="240" w:lineRule="auto"/>
            </w:pPr>
            <w:r>
              <w:t>Gary Dreifuerst</w:t>
            </w:r>
          </w:p>
          <w:p w14:paraId="768A4539" w14:textId="77777777" w:rsidR="00531CC0" w:rsidRDefault="00531CC0" w:rsidP="00531CC0">
            <w:pPr>
              <w:pStyle w:val="ListParagraph"/>
              <w:numPr>
                <w:ilvl w:val="0"/>
                <w:numId w:val="29"/>
              </w:numPr>
              <w:spacing w:after="0" w:line="240" w:lineRule="auto"/>
            </w:pPr>
            <w:r>
              <w:t>Jim Watson</w:t>
            </w:r>
          </w:p>
          <w:p w14:paraId="318EA02E" w14:textId="77777777" w:rsidR="00531CC0" w:rsidRDefault="00531CC0" w:rsidP="00531CC0">
            <w:pPr>
              <w:pStyle w:val="ListParagraph"/>
              <w:numPr>
                <w:ilvl w:val="0"/>
                <w:numId w:val="29"/>
              </w:numPr>
              <w:spacing w:after="0" w:line="240" w:lineRule="auto"/>
            </w:pPr>
            <w:r>
              <w:t>Lloyd Gordon</w:t>
            </w:r>
          </w:p>
        </w:tc>
      </w:tr>
    </w:tbl>
    <w:p w14:paraId="756C8F95" w14:textId="77777777" w:rsidR="00531CC0" w:rsidRDefault="00531CC0"/>
    <w:p w14:paraId="60CD2AB5" w14:textId="77777777" w:rsidR="00531CC0" w:rsidRDefault="00531CC0"/>
    <w:p w14:paraId="39EC4B07" w14:textId="77777777" w:rsidR="00531CC0" w:rsidRPr="008970D9" w:rsidRDefault="00531CC0" w:rsidP="00531CC0">
      <w:pPr>
        <w:rPr>
          <w:b/>
          <w:sz w:val="24"/>
        </w:rPr>
      </w:pPr>
      <w:r>
        <w:rPr>
          <w:b/>
          <w:sz w:val="24"/>
        </w:rPr>
        <w:t>Wednes</w:t>
      </w:r>
      <w:r w:rsidRPr="008970D9">
        <w:rPr>
          <w:b/>
          <w:sz w:val="24"/>
        </w:rPr>
        <w:t>day, July 2</w:t>
      </w:r>
      <w:r>
        <w:rPr>
          <w:b/>
          <w:sz w:val="24"/>
        </w:rPr>
        <w:t>6</w:t>
      </w:r>
      <w:r w:rsidRPr="008970D9">
        <w:rPr>
          <w:b/>
          <w:sz w:val="24"/>
          <w:vertAlign w:val="superscript"/>
        </w:rPr>
        <w:t>th</w:t>
      </w:r>
      <w:r w:rsidRPr="008970D9">
        <w:rPr>
          <w:b/>
          <w:sz w:val="24"/>
        </w:rPr>
        <w:t xml:space="preserve"> </w:t>
      </w:r>
    </w:p>
    <w:tbl>
      <w:tblPr>
        <w:tblStyle w:val="TableGrid"/>
        <w:tblW w:w="0" w:type="auto"/>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1074"/>
        <w:gridCol w:w="5116"/>
        <w:gridCol w:w="3140"/>
      </w:tblGrid>
      <w:tr w:rsidR="00531CC0" w:rsidRPr="008970D9" w14:paraId="4A986BCE" w14:textId="77777777" w:rsidTr="00531CC0">
        <w:tc>
          <w:tcPr>
            <w:tcW w:w="1074" w:type="dxa"/>
            <w:shd w:val="clear" w:color="auto" w:fill="002060"/>
          </w:tcPr>
          <w:p w14:paraId="39072D40" w14:textId="77777777" w:rsidR="00531CC0" w:rsidRPr="008970D9" w:rsidRDefault="00531CC0" w:rsidP="00531CC0">
            <w:pPr>
              <w:jc w:val="center"/>
              <w:rPr>
                <w:b/>
              </w:rPr>
            </w:pPr>
            <w:r w:rsidRPr="008970D9">
              <w:rPr>
                <w:b/>
              </w:rPr>
              <w:t>Time</w:t>
            </w:r>
          </w:p>
        </w:tc>
        <w:tc>
          <w:tcPr>
            <w:tcW w:w="5116" w:type="dxa"/>
            <w:shd w:val="clear" w:color="auto" w:fill="002060"/>
          </w:tcPr>
          <w:p w14:paraId="635FC4B1" w14:textId="77777777" w:rsidR="00531CC0" w:rsidRPr="008970D9" w:rsidRDefault="00531CC0" w:rsidP="00531CC0">
            <w:pPr>
              <w:jc w:val="center"/>
              <w:rPr>
                <w:b/>
              </w:rPr>
            </w:pPr>
            <w:r w:rsidRPr="008970D9">
              <w:rPr>
                <w:b/>
              </w:rPr>
              <w:t>Topic</w:t>
            </w:r>
          </w:p>
        </w:tc>
        <w:tc>
          <w:tcPr>
            <w:tcW w:w="3140" w:type="dxa"/>
            <w:shd w:val="clear" w:color="auto" w:fill="002060"/>
          </w:tcPr>
          <w:p w14:paraId="6C09AF56" w14:textId="77777777" w:rsidR="00531CC0" w:rsidRPr="008970D9" w:rsidRDefault="00531CC0" w:rsidP="00531CC0">
            <w:pPr>
              <w:jc w:val="center"/>
              <w:rPr>
                <w:b/>
              </w:rPr>
            </w:pPr>
            <w:r w:rsidRPr="008970D9">
              <w:rPr>
                <w:b/>
              </w:rPr>
              <w:t>Presenter(s)</w:t>
            </w:r>
          </w:p>
        </w:tc>
      </w:tr>
      <w:tr w:rsidR="00531CC0" w14:paraId="6BC9B992" w14:textId="77777777" w:rsidTr="00531CC0">
        <w:tc>
          <w:tcPr>
            <w:tcW w:w="1074" w:type="dxa"/>
          </w:tcPr>
          <w:p w14:paraId="546C9786" w14:textId="77777777" w:rsidR="00531CC0" w:rsidRDefault="00531CC0" w:rsidP="00531CC0">
            <w:pPr>
              <w:jc w:val="center"/>
            </w:pPr>
            <w:r>
              <w:t>7:00 am</w:t>
            </w:r>
          </w:p>
          <w:p w14:paraId="64FDD9C7" w14:textId="77777777" w:rsidR="00531CC0" w:rsidRDefault="00531CC0" w:rsidP="00531CC0">
            <w:pPr>
              <w:jc w:val="center"/>
            </w:pPr>
            <w:r>
              <w:t>(60 min)</w:t>
            </w:r>
          </w:p>
        </w:tc>
        <w:tc>
          <w:tcPr>
            <w:tcW w:w="8256" w:type="dxa"/>
            <w:gridSpan w:val="2"/>
            <w:vAlign w:val="center"/>
          </w:tcPr>
          <w:p w14:paraId="799888EC" w14:textId="77777777" w:rsidR="00531CC0" w:rsidRDefault="00531CC0" w:rsidP="00531CC0">
            <w:r>
              <w:t>Arrival @ HAMMER Federal Training Facility</w:t>
            </w:r>
          </w:p>
        </w:tc>
      </w:tr>
      <w:tr w:rsidR="00531CC0" w14:paraId="734397E0" w14:textId="77777777" w:rsidTr="00531CC0">
        <w:tc>
          <w:tcPr>
            <w:tcW w:w="1074" w:type="dxa"/>
          </w:tcPr>
          <w:p w14:paraId="34E10F59" w14:textId="77777777" w:rsidR="00531CC0" w:rsidRDefault="00531CC0" w:rsidP="00531CC0">
            <w:pPr>
              <w:jc w:val="center"/>
            </w:pPr>
            <w:r>
              <w:t>8:00 am</w:t>
            </w:r>
          </w:p>
          <w:p w14:paraId="3916A62B" w14:textId="77777777" w:rsidR="00531CC0" w:rsidRDefault="00531CC0" w:rsidP="00531CC0">
            <w:pPr>
              <w:jc w:val="center"/>
            </w:pPr>
            <w:r>
              <w:lastRenderedPageBreak/>
              <w:t xml:space="preserve">(4 </w:t>
            </w:r>
            <w:proofErr w:type="spellStart"/>
            <w:r>
              <w:t>hrs</w:t>
            </w:r>
            <w:proofErr w:type="spellEnd"/>
            <w:r>
              <w:t>)</w:t>
            </w:r>
          </w:p>
        </w:tc>
        <w:tc>
          <w:tcPr>
            <w:tcW w:w="5116" w:type="dxa"/>
          </w:tcPr>
          <w:p w14:paraId="34F19B7C" w14:textId="77777777" w:rsidR="00531CC0" w:rsidRDefault="00531CC0" w:rsidP="00531CC0">
            <w:r>
              <w:lastRenderedPageBreak/>
              <w:t>Working Group Breakouts (continued)</w:t>
            </w:r>
          </w:p>
          <w:p w14:paraId="33E6B20C" w14:textId="77777777" w:rsidR="00531CC0" w:rsidRDefault="00531CC0" w:rsidP="00531CC0">
            <w:pPr>
              <w:pStyle w:val="ListParagraph"/>
              <w:numPr>
                <w:ilvl w:val="0"/>
                <w:numId w:val="27"/>
              </w:numPr>
              <w:spacing w:after="0" w:line="240" w:lineRule="auto"/>
            </w:pPr>
            <w:r>
              <w:t>Hazardous Energy Controls</w:t>
            </w:r>
          </w:p>
          <w:p w14:paraId="34495392" w14:textId="77777777" w:rsidR="00531CC0" w:rsidRDefault="00531CC0" w:rsidP="00531CC0">
            <w:pPr>
              <w:pStyle w:val="ListParagraph"/>
              <w:numPr>
                <w:ilvl w:val="0"/>
                <w:numId w:val="27"/>
              </w:numPr>
              <w:spacing w:after="0" w:line="240" w:lineRule="auto"/>
            </w:pPr>
            <w:r>
              <w:lastRenderedPageBreak/>
              <w:t>Risk Assessment</w:t>
            </w:r>
          </w:p>
          <w:p w14:paraId="7C17E060" w14:textId="77777777" w:rsidR="00531CC0" w:rsidRDefault="00531CC0" w:rsidP="00531CC0">
            <w:pPr>
              <w:pStyle w:val="ListParagraph"/>
              <w:numPr>
                <w:ilvl w:val="0"/>
                <w:numId w:val="27"/>
              </w:numPr>
              <w:spacing w:after="0" w:line="240" w:lineRule="auto"/>
            </w:pPr>
            <w:r>
              <w:t>DC</w:t>
            </w:r>
          </w:p>
          <w:p w14:paraId="3B07C8FF" w14:textId="77777777" w:rsidR="00531CC0" w:rsidRDefault="00531CC0" w:rsidP="00531CC0">
            <w:pPr>
              <w:pStyle w:val="ListParagraph"/>
              <w:numPr>
                <w:ilvl w:val="0"/>
                <w:numId w:val="27"/>
              </w:numPr>
              <w:spacing w:after="0" w:line="240" w:lineRule="auto"/>
            </w:pPr>
            <w:r>
              <w:t>Subcontractor Flow down</w:t>
            </w:r>
          </w:p>
          <w:p w14:paraId="34B6BDDF" w14:textId="77777777" w:rsidR="00531CC0" w:rsidRDefault="00531CC0" w:rsidP="00531CC0">
            <w:pPr>
              <w:pStyle w:val="ListParagraph"/>
              <w:numPr>
                <w:ilvl w:val="0"/>
                <w:numId w:val="27"/>
              </w:numPr>
              <w:spacing w:after="0" w:line="240" w:lineRule="auto"/>
            </w:pPr>
            <w:r>
              <w:t>Electrical Training</w:t>
            </w:r>
          </w:p>
        </w:tc>
        <w:tc>
          <w:tcPr>
            <w:tcW w:w="3140" w:type="dxa"/>
          </w:tcPr>
          <w:p w14:paraId="619EE8AE" w14:textId="77777777" w:rsidR="00531CC0" w:rsidRDefault="00531CC0" w:rsidP="00531CC0">
            <w:r>
              <w:lastRenderedPageBreak/>
              <w:t>Working Group Chairs:</w:t>
            </w:r>
          </w:p>
          <w:p w14:paraId="28513ECB" w14:textId="77777777" w:rsidR="00531CC0" w:rsidRDefault="00531CC0" w:rsidP="00531CC0">
            <w:pPr>
              <w:pStyle w:val="ListParagraph"/>
              <w:numPr>
                <w:ilvl w:val="0"/>
                <w:numId w:val="29"/>
              </w:numPr>
              <w:spacing w:after="0" w:line="240" w:lineRule="auto"/>
            </w:pPr>
            <w:r>
              <w:t>Stephanie Collins</w:t>
            </w:r>
          </w:p>
          <w:p w14:paraId="4FE2B495" w14:textId="77777777" w:rsidR="00531CC0" w:rsidRDefault="00531CC0" w:rsidP="00531CC0">
            <w:pPr>
              <w:pStyle w:val="ListParagraph"/>
              <w:numPr>
                <w:ilvl w:val="0"/>
                <w:numId w:val="29"/>
              </w:numPr>
              <w:spacing w:after="0" w:line="240" w:lineRule="auto"/>
            </w:pPr>
            <w:r>
              <w:lastRenderedPageBreak/>
              <w:t>Greg Christiansen</w:t>
            </w:r>
          </w:p>
          <w:p w14:paraId="473692DE" w14:textId="77777777" w:rsidR="00531CC0" w:rsidRDefault="00531CC0" w:rsidP="00531CC0">
            <w:pPr>
              <w:pStyle w:val="ListParagraph"/>
              <w:numPr>
                <w:ilvl w:val="0"/>
                <w:numId w:val="29"/>
              </w:numPr>
              <w:spacing w:after="0" w:line="240" w:lineRule="auto"/>
            </w:pPr>
            <w:r>
              <w:t>Gary Dreifuerst</w:t>
            </w:r>
          </w:p>
          <w:p w14:paraId="13AD2737" w14:textId="77777777" w:rsidR="00531CC0" w:rsidRDefault="00531CC0" w:rsidP="00531CC0">
            <w:pPr>
              <w:pStyle w:val="ListParagraph"/>
              <w:numPr>
                <w:ilvl w:val="0"/>
                <w:numId w:val="29"/>
              </w:numPr>
              <w:spacing w:after="0" w:line="240" w:lineRule="auto"/>
            </w:pPr>
            <w:r>
              <w:t>Jim Watson</w:t>
            </w:r>
          </w:p>
          <w:p w14:paraId="74C63747" w14:textId="77777777" w:rsidR="00531CC0" w:rsidRDefault="00531CC0" w:rsidP="00531CC0">
            <w:pPr>
              <w:pStyle w:val="ListParagraph"/>
              <w:numPr>
                <w:ilvl w:val="0"/>
                <w:numId w:val="29"/>
              </w:numPr>
              <w:spacing w:after="0" w:line="240" w:lineRule="auto"/>
            </w:pPr>
            <w:r>
              <w:t>Lloyd Gordon</w:t>
            </w:r>
          </w:p>
        </w:tc>
      </w:tr>
      <w:tr w:rsidR="00531CC0" w14:paraId="2F784ACC" w14:textId="77777777" w:rsidTr="00531CC0">
        <w:tc>
          <w:tcPr>
            <w:tcW w:w="1074" w:type="dxa"/>
            <w:shd w:val="clear" w:color="auto" w:fill="D9D9D9" w:themeFill="background1" w:themeFillShade="D9"/>
          </w:tcPr>
          <w:p w14:paraId="03265A99" w14:textId="77777777" w:rsidR="00531CC0" w:rsidRDefault="00531CC0" w:rsidP="00531CC0">
            <w:pPr>
              <w:jc w:val="center"/>
            </w:pPr>
            <w:r>
              <w:lastRenderedPageBreak/>
              <w:t>11:00 am</w:t>
            </w:r>
          </w:p>
          <w:p w14:paraId="716E5A8C" w14:textId="77777777" w:rsidR="00531CC0" w:rsidRDefault="00531CC0" w:rsidP="00531CC0">
            <w:pPr>
              <w:jc w:val="center"/>
            </w:pPr>
            <w:r>
              <w:t>(60 min)</w:t>
            </w:r>
          </w:p>
        </w:tc>
        <w:tc>
          <w:tcPr>
            <w:tcW w:w="8256" w:type="dxa"/>
            <w:gridSpan w:val="2"/>
            <w:shd w:val="clear" w:color="auto" w:fill="D9D9D9" w:themeFill="background1" w:themeFillShade="D9"/>
            <w:vAlign w:val="center"/>
          </w:tcPr>
          <w:p w14:paraId="3194AB31" w14:textId="77777777" w:rsidR="00531CC0" w:rsidRDefault="00531CC0" w:rsidP="00531CC0">
            <w:pPr>
              <w:jc w:val="center"/>
            </w:pPr>
            <w:r>
              <w:t>Lunch</w:t>
            </w:r>
          </w:p>
        </w:tc>
      </w:tr>
      <w:tr w:rsidR="00531CC0" w14:paraId="7823D078" w14:textId="77777777" w:rsidTr="00531CC0">
        <w:tc>
          <w:tcPr>
            <w:tcW w:w="1074" w:type="dxa"/>
          </w:tcPr>
          <w:p w14:paraId="34DA3F57" w14:textId="77777777" w:rsidR="00531CC0" w:rsidRDefault="00531CC0" w:rsidP="00531CC0">
            <w:pPr>
              <w:jc w:val="center"/>
            </w:pPr>
            <w:r>
              <w:t>12:00 pm</w:t>
            </w:r>
          </w:p>
          <w:p w14:paraId="33BCAE2B" w14:textId="77777777" w:rsidR="00531CC0" w:rsidRDefault="00531CC0" w:rsidP="00531CC0">
            <w:pPr>
              <w:jc w:val="center"/>
            </w:pPr>
            <w:r>
              <w:t xml:space="preserve">(4 </w:t>
            </w:r>
            <w:proofErr w:type="spellStart"/>
            <w:r>
              <w:t>hrs</w:t>
            </w:r>
            <w:proofErr w:type="spellEnd"/>
            <w:r>
              <w:t>)</w:t>
            </w:r>
          </w:p>
        </w:tc>
        <w:tc>
          <w:tcPr>
            <w:tcW w:w="5116" w:type="dxa"/>
          </w:tcPr>
          <w:p w14:paraId="68727EFC" w14:textId="77777777" w:rsidR="00531CC0" w:rsidRDefault="00531CC0" w:rsidP="00531CC0">
            <w:r>
              <w:t>Working Group Breakouts (continued)</w:t>
            </w:r>
          </w:p>
          <w:p w14:paraId="0B7E81CF" w14:textId="77777777" w:rsidR="00531CC0" w:rsidRDefault="00531CC0" w:rsidP="00531CC0">
            <w:pPr>
              <w:pStyle w:val="ListParagraph"/>
              <w:numPr>
                <w:ilvl w:val="0"/>
                <w:numId w:val="27"/>
              </w:numPr>
              <w:spacing w:after="0" w:line="240" w:lineRule="auto"/>
            </w:pPr>
            <w:r>
              <w:t>Hazardous Energy Controls</w:t>
            </w:r>
          </w:p>
          <w:p w14:paraId="0F46AA22" w14:textId="77777777" w:rsidR="00531CC0" w:rsidRDefault="00531CC0" w:rsidP="00531CC0">
            <w:pPr>
              <w:pStyle w:val="ListParagraph"/>
              <w:numPr>
                <w:ilvl w:val="0"/>
                <w:numId w:val="27"/>
              </w:numPr>
              <w:spacing w:after="0" w:line="240" w:lineRule="auto"/>
            </w:pPr>
            <w:r>
              <w:t>Risk Assessment</w:t>
            </w:r>
          </w:p>
          <w:p w14:paraId="24F99C37" w14:textId="77777777" w:rsidR="00531CC0" w:rsidRDefault="00531CC0" w:rsidP="00531CC0">
            <w:pPr>
              <w:pStyle w:val="ListParagraph"/>
              <w:numPr>
                <w:ilvl w:val="0"/>
                <w:numId w:val="27"/>
              </w:numPr>
              <w:spacing w:after="0" w:line="240" w:lineRule="auto"/>
            </w:pPr>
            <w:r>
              <w:t>DC</w:t>
            </w:r>
          </w:p>
          <w:p w14:paraId="16EAB6DC" w14:textId="77777777" w:rsidR="00531CC0" w:rsidRDefault="00531CC0" w:rsidP="00531CC0">
            <w:pPr>
              <w:pStyle w:val="ListParagraph"/>
              <w:numPr>
                <w:ilvl w:val="0"/>
                <w:numId w:val="27"/>
              </w:numPr>
              <w:spacing w:after="0" w:line="240" w:lineRule="auto"/>
            </w:pPr>
            <w:r>
              <w:t>Subcontractor Flow down</w:t>
            </w:r>
          </w:p>
          <w:p w14:paraId="4575D756" w14:textId="77777777" w:rsidR="00531CC0" w:rsidRDefault="00531CC0" w:rsidP="00531CC0">
            <w:pPr>
              <w:pStyle w:val="ListParagraph"/>
              <w:numPr>
                <w:ilvl w:val="0"/>
                <w:numId w:val="27"/>
              </w:numPr>
              <w:spacing w:after="0" w:line="240" w:lineRule="auto"/>
            </w:pPr>
            <w:r>
              <w:t>Electrical Training</w:t>
            </w:r>
          </w:p>
        </w:tc>
        <w:tc>
          <w:tcPr>
            <w:tcW w:w="3140" w:type="dxa"/>
          </w:tcPr>
          <w:p w14:paraId="54D2C7AC" w14:textId="77777777" w:rsidR="00531CC0" w:rsidRDefault="00531CC0" w:rsidP="00531CC0">
            <w:r>
              <w:t>Working Group Chairs:</w:t>
            </w:r>
          </w:p>
          <w:p w14:paraId="3542EBA0" w14:textId="77777777" w:rsidR="00531CC0" w:rsidRDefault="00531CC0" w:rsidP="00531CC0">
            <w:pPr>
              <w:pStyle w:val="ListParagraph"/>
              <w:numPr>
                <w:ilvl w:val="0"/>
                <w:numId w:val="29"/>
              </w:numPr>
              <w:spacing w:after="0" w:line="240" w:lineRule="auto"/>
            </w:pPr>
            <w:r>
              <w:t>Stephanie Collins</w:t>
            </w:r>
          </w:p>
          <w:p w14:paraId="6356204E" w14:textId="77777777" w:rsidR="00531CC0" w:rsidRDefault="00531CC0" w:rsidP="00531CC0">
            <w:pPr>
              <w:pStyle w:val="ListParagraph"/>
              <w:numPr>
                <w:ilvl w:val="0"/>
                <w:numId w:val="29"/>
              </w:numPr>
              <w:spacing w:after="0" w:line="240" w:lineRule="auto"/>
            </w:pPr>
            <w:r>
              <w:t>Greg Christiansen</w:t>
            </w:r>
          </w:p>
          <w:p w14:paraId="7A223F9A" w14:textId="77777777" w:rsidR="00531CC0" w:rsidRDefault="00531CC0" w:rsidP="00531CC0">
            <w:pPr>
              <w:pStyle w:val="ListParagraph"/>
              <w:numPr>
                <w:ilvl w:val="0"/>
                <w:numId w:val="29"/>
              </w:numPr>
              <w:spacing w:after="0" w:line="240" w:lineRule="auto"/>
            </w:pPr>
            <w:r>
              <w:t>Gary Dreifuerst</w:t>
            </w:r>
          </w:p>
          <w:p w14:paraId="0EEEED09" w14:textId="77777777" w:rsidR="00531CC0" w:rsidRDefault="00531CC0" w:rsidP="00531CC0">
            <w:pPr>
              <w:pStyle w:val="ListParagraph"/>
              <w:numPr>
                <w:ilvl w:val="0"/>
                <w:numId w:val="29"/>
              </w:numPr>
              <w:spacing w:after="0" w:line="240" w:lineRule="auto"/>
            </w:pPr>
            <w:r>
              <w:t>Jim Watson</w:t>
            </w:r>
          </w:p>
          <w:p w14:paraId="7F082FEF" w14:textId="77777777" w:rsidR="00531CC0" w:rsidRDefault="00531CC0" w:rsidP="00531CC0">
            <w:pPr>
              <w:pStyle w:val="ListParagraph"/>
              <w:numPr>
                <w:ilvl w:val="0"/>
                <w:numId w:val="29"/>
              </w:numPr>
              <w:spacing w:after="0" w:line="240" w:lineRule="auto"/>
            </w:pPr>
            <w:r>
              <w:t>Lloyd Gordon</w:t>
            </w:r>
          </w:p>
        </w:tc>
      </w:tr>
    </w:tbl>
    <w:p w14:paraId="1101741F" w14:textId="77777777" w:rsidR="00531CC0" w:rsidRDefault="00531CC0" w:rsidP="00531CC0"/>
    <w:p w14:paraId="05A3C08E" w14:textId="46176A13" w:rsidR="00531CC0" w:rsidRPr="00AC4473" w:rsidRDefault="00531CC0" w:rsidP="00531CC0">
      <w:r>
        <w:rPr>
          <w:b/>
          <w:sz w:val="24"/>
        </w:rPr>
        <w:t>Thurs</w:t>
      </w:r>
      <w:r w:rsidRPr="008970D9">
        <w:rPr>
          <w:b/>
          <w:sz w:val="24"/>
        </w:rPr>
        <w:t>day, July 2</w:t>
      </w:r>
      <w:r>
        <w:rPr>
          <w:b/>
          <w:sz w:val="24"/>
        </w:rPr>
        <w:t>7</w:t>
      </w:r>
      <w:r w:rsidRPr="008970D9">
        <w:rPr>
          <w:b/>
          <w:sz w:val="24"/>
          <w:vertAlign w:val="superscript"/>
        </w:rPr>
        <w:t>th</w:t>
      </w:r>
      <w:r w:rsidRPr="008970D9">
        <w:rPr>
          <w:b/>
          <w:sz w:val="24"/>
        </w:rPr>
        <w:t xml:space="preserve"> </w:t>
      </w:r>
    </w:p>
    <w:tbl>
      <w:tblPr>
        <w:tblStyle w:val="TableGrid"/>
        <w:tblW w:w="0" w:type="auto"/>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1074"/>
        <w:gridCol w:w="5116"/>
        <w:gridCol w:w="3140"/>
      </w:tblGrid>
      <w:tr w:rsidR="00531CC0" w:rsidRPr="008970D9" w14:paraId="2F83A447" w14:textId="77777777" w:rsidTr="00531CC0">
        <w:tc>
          <w:tcPr>
            <w:tcW w:w="1074" w:type="dxa"/>
            <w:shd w:val="clear" w:color="auto" w:fill="002060"/>
          </w:tcPr>
          <w:p w14:paraId="761EBBA8" w14:textId="77777777" w:rsidR="00531CC0" w:rsidRPr="008970D9" w:rsidRDefault="00531CC0" w:rsidP="00531CC0">
            <w:pPr>
              <w:jc w:val="center"/>
              <w:rPr>
                <w:b/>
              </w:rPr>
            </w:pPr>
            <w:r w:rsidRPr="008970D9">
              <w:rPr>
                <w:b/>
              </w:rPr>
              <w:t>Time</w:t>
            </w:r>
          </w:p>
        </w:tc>
        <w:tc>
          <w:tcPr>
            <w:tcW w:w="5116" w:type="dxa"/>
            <w:shd w:val="clear" w:color="auto" w:fill="002060"/>
          </w:tcPr>
          <w:p w14:paraId="14122574" w14:textId="77777777" w:rsidR="00531CC0" w:rsidRPr="008970D9" w:rsidRDefault="00531CC0" w:rsidP="00531CC0">
            <w:pPr>
              <w:jc w:val="center"/>
              <w:rPr>
                <w:b/>
              </w:rPr>
            </w:pPr>
            <w:r w:rsidRPr="008970D9">
              <w:rPr>
                <w:b/>
              </w:rPr>
              <w:t>Topic</w:t>
            </w:r>
          </w:p>
        </w:tc>
        <w:tc>
          <w:tcPr>
            <w:tcW w:w="3140" w:type="dxa"/>
            <w:shd w:val="clear" w:color="auto" w:fill="002060"/>
          </w:tcPr>
          <w:p w14:paraId="17338BB7" w14:textId="77777777" w:rsidR="00531CC0" w:rsidRPr="008970D9" w:rsidRDefault="00531CC0" w:rsidP="00531CC0">
            <w:pPr>
              <w:jc w:val="center"/>
              <w:rPr>
                <w:b/>
              </w:rPr>
            </w:pPr>
            <w:r w:rsidRPr="008970D9">
              <w:rPr>
                <w:b/>
              </w:rPr>
              <w:t>Presenter(s)</w:t>
            </w:r>
          </w:p>
        </w:tc>
      </w:tr>
      <w:tr w:rsidR="00531CC0" w14:paraId="077962EB" w14:textId="77777777" w:rsidTr="00531CC0">
        <w:tc>
          <w:tcPr>
            <w:tcW w:w="1074" w:type="dxa"/>
          </w:tcPr>
          <w:p w14:paraId="6842057E" w14:textId="77777777" w:rsidR="00531CC0" w:rsidRDefault="00531CC0" w:rsidP="00531CC0">
            <w:pPr>
              <w:jc w:val="center"/>
            </w:pPr>
            <w:r>
              <w:t>7:00 am</w:t>
            </w:r>
          </w:p>
          <w:p w14:paraId="47D99A79" w14:textId="77777777" w:rsidR="00531CC0" w:rsidRDefault="00531CC0" w:rsidP="00531CC0">
            <w:pPr>
              <w:jc w:val="center"/>
            </w:pPr>
            <w:r>
              <w:t>(30 min)</w:t>
            </w:r>
          </w:p>
        </w:tc>
        <w:tc>
          <w:tcPr>
            <w:tcW w:w="8256" w:type="dxa"/>
            <w:gridSpan w:val="2"/>
            <w:vAlign w:val="center"/>
          </w:tcPr>
          <w:p w14:paraId="0207FCC9" w14:textId="77777777" w:rsidR="00531CC0" w:rsidRDefault="00531CC0" w:rsidP="00531CC0">
            <w:r>
              <w:t>Arrival @ Battelle Auditorium, PNNL</w:t>
            </w:r>
          </w:p>
        </w:tc>
      </w:tr>
      <w:tr w:rsidR="00531CC0" w14:paraId="0DC15C94" w14:textId="77777777" w:rsidTr="00531CC0">
        <w:tc>
          <w:tcPr>
            <w:tcW w:w="1074" w:type="dxa"/>
          </w:tcPr>
          <w:p w14:paraId="56D4982E" w14:textId="77777777" w:rsidR="00531CC0" w:rsidRDefault="00531CC0" w:rsidP="00531CC0">
            <w:pPr>
              <w:jc w:val="center"/>
            </w:pPr>
            <w:r>
              <w:t>7:30 am</w:t>
            </w:r>
          </w:p>
          <w:p w14:paraId="34DF0022" w14:textId="77777777" w:rsidR="00531CC0" w:rsidRDefault="00531CC0" w:rsidP="00531CC0">
            <w:pPr>
              <w:jc w:val="center"/>
            </w:pPr>
            <w:r>
              <w:t>(30 min)</w:t>
            </w:r>
          </w:p>
        </w:tc>
        <w:tc>
          <w:tcPr>
            <w:tcW w:w="5116" w:type="dxa"/>
          </w:tcPr>
          <w:p w14:paraId="6A14E454" w14:textId="77777777" w:rsidR="00531CC0" w:rsidRDefault="00531CC0" w:rsidP="00531CC0">
            <w:r>
              <w:t>2016 DOE Electrical Safety Review</w:t>
            </w:r>
          </w:p>
        </w:tc>
        <w:tc>
          <w:tcPr>
            <w:tcW w:w="3140" w:type="dxa"/>
          </w:tcPr>
          <w:p w14:paraId="3E884B66" w14:textId="77777777" w:rsidR="00531CC0" w:rsidRDefault="00531CC0" w:rsidP="00531CC0">
            <w:r>
              <w:t>Heath Garrison (NREL)</w:t>
            </w:r>
          </w:p>
        </w:tc>
      </w:tr>
      <w:tr w:rsidR="00531CC0" w14:paraId="379133A7" w14:textId="77777777" w:rsidTr="00531CC0">
        <w:tc>
          <w:tcPr>
            <w:tcW w:w="1074" w:type="dxa"/>
          </w:tcPr>
          <w:p w14:paraId="4E09490B" w14:textId="77777777" w:rsidR="00531CC0" w:rsidRDefault="00531CC0" w:rsidP="00531CC0">
            <w:pPr>
              <w:jc w:val="center"/>
            </w:pPr>
            <w:r>
              <w:t>8:00 am</w:t>
            </w:r>
          </w:p>
          <w:p w14:paraId="55441C70" w14:textId="77777777" w:rsidR="00531CC0" w:rsidRDefault="00531CC0" w:rsidP="00531CC0">
            <w:pPr>
              <w:jc w:val="center"/>
            </w:pPr>
            <w:r>
              <w:t>(60 min)</w:t>
            </w:r>
          </w:p>
        </w:tc>
        <w:tc>
          <w:tcPr>
            <w:tcW w:w="5116" w:type="dxa"/>
          </w:tcPr>
          <w:p w14:paraId="3103CEAD" w14:textId="77777777" w:rsidR="00531CC0" w:rsidRDefault="00531CC0" w:rsidP="00531CC0">
            <w:r>
              <w:t>Fuel Cells / Battery Storage</w:t>
            </w:r>
          </w:p>
        </w:tc>
        <w:tc>
          <w:tcPr>
            <w:tcW w:w="3140" w:type="dxa"/>
          </w:tcPr>
          <w:p w14:paraId="7A1CA274" w14:textId="77777777" w:rsidR="00531CC0" w:rsidRDefault="00531CC0" w:rsidP="00531CC0">
            <w:r>
              <w:t xml:space="preserve">Vincent </w:t>
            </w:r>
            <w:proofErr w:type="spellStart"/>
            <w:r>
              <w:t>Sprenkle</w:t>
            </w:r>
            <w:proofErr w:type="spellEnd"/>
            <w:r>
              <w:t xml:space="preserve"> (PNNL)</w:t>
            </w:r>
          </w:p>
        </w:tc>
      </w:tr>
      <w:tr w:rsidR="00531CC0" w14:paraId="6698B404" w14:textId="77777777" w:rsidTr="00531CC0">
        <w:tc>
          <w:tcPr>
            <w:tcW w:w="1074" w:type="dxa"/>
            <w:shd w:val="clear" w:color="auto" w:fill="D9D9D9" w:themeFill="background1" w:themeFillShade="D9"/>
          </w:tcPr>
          <w:p w14:paraId="58775CB7" w14:textId="77777777" w:rsidR="00531CC0" w:rsidRDefault="00531CC0" w:rsidP="00531CC0">
            <w:pPr>
              <w:jc w:val="center"/>
            </w:pPr>
            <w:r>
              <w:t>9:00am</w:t>
            </w:r>
          </w:p>
          <w:p w14:paraId="762CCA85" w14:textId="77777777" w:rsidR="00531CC0" w:rsidRDefault="00531CC0" w:rsidP="00531CC0">
            <w:pPr>
              <w:jc w:val="center"/>
            </w:pPr>
            <w:r>
              <w:t>(15 min)</w:t>
            </w:r>
          </w:p>
        </w:tc>
        <w:tc>
          <w:tcPr>
            <w:tcW w:w="8256" w:type="dxa"/>
            <w:gridSpan w:val="2"/>
            <w:shd w:val="clear" w:color="auto" w:fill="D9D9D9" w:themeFill="background1" w:themeFillShade="D9"/>
            <w:vAlign w:val="center"/>
          </w:tcPr>
          <w:p w14:paraId="2F623BB1" w14:textId="77777777" w:rsidR="00531CC0" w:rsidRDefault="00531CC0" w:rsidP="00531CC0">
            <w:pPr>
              <w:jc w:val="center"/>
            </w:pPr>
            <w:r>
              <w:t>Break</w:t>
            </w:r>
          </w:p>
        </w:tc>
      </w:tr>
      <w:tr w:rsidR="00531CC0" w14:paraId="1ECF8D47" w14:textId="77777777" w:rsidTr="00531CC0">
        <w:tc>
          <w:tcPr>
            <w:tcW w:w="1074" w:type="dxa"/>
          </w:tcPr>
          <w:p w14:paraId="0B3ED892" w14:textId="77777777" w:rsidR="00531CC0" w:rsidRDefault="00531CC0" w:rsidP="00531CC0">
            <w:pPr>
              <w:jc w:val="center"/>
            </w:pPr>
            <w:r>
              <w:t>9:15 am</w:t>
            </w:r>
          </w:p>
          <w:p w14:paraId="050707B9" w14:textId="77777777" w:rsidR="00531CC0" w:rsidRDefault="00531CC0" w:rsidP="00531CC0">
            <w:pPr>
              <w:jc w:val="center"/>
            </w:pPr>
            <w:r>
              <w:t>(60 min)</w:t>
            </w:r>
          </w:p>
        </w:tc>
        <w:tc>
          <w:tcPr>
            <w:tcW w:w="5116" w:type="dxa"/>
          </w:tcPr>
          <w:p w14:paraId="79BFFDE6" w14:textId="77777777" w:rsidR="00531CC0" w:rsidRDefault="00531CC0" w:rsidP="00531CC0">
            <w:r>
              <w:t>Listing Requirements of Arc Rated PPE</w:t>
            </w:r>
          </w:p>
        </w:tc>
        <w:tc>
          <w:tcPr>
            <w:tcW w:w="3140" w:type="dxa"/>
          </w:tcPr>
          <w:p w14:paraId="557C5B83" w14:textId="77777777" w:rsidR="00531CC0" w:rsidRDefault="00531CC0" w:rsidP="00531CC0">
            <w:r>
              <w:t>Hough Hoagland (E-Hazard)</w:t>
            </w:r>
          </w:p>
        </w:tc>
      </w:tr>
      <w:tr w:rsidR="00531CC0" w14:paraId="1119D34A" w14:textId="77777777" w:rsidTr="00531CC0">
        <w:tc>
          <w:tcPr>
            <w:tcW w:w="1074" w:type="dxa"/>
          </w:tcPr>
          <w:p w14:paraId="1B6BAAB9" w14:textId="77777777" w:rsidR="00531CC0" w:rsidRDefault="00531CC0" w:rsidP="00531CC0">
            <w:pPr>
              <w:jc w:val="center"/>
            </w:pPr>
            <w:r>
              <w:t>10:15 am</w:t>
            </w:r>
          </w:p>
          <w:p w14:paraId="0C812B17" w14:textId="77777777" w:rsidR="00531CC0" w:rsidRDefault="00531CC0" w:rsidP="00531CC0">
            <w:pPr>
              <w:jc w:val="center"/>
            </w:pPr>
            <w:r>
              <w:t>(45 min)</w:t>
            </w:r>
          </w:p>
        </w:tc>
        <w:tc>
          <w:tcPr>
            <w:tcW w:w="5116" w:type="dxa"/>
          </w:tcPr>
          <w:p w14:paraId="525EC774" w14:textId="77777777" w:rsidR="00531CC0" w:rsidRDefault="00531CC0" w:rsidP="00531CC0">
            <w:r>
              <w:t>Maintenance Requirements</w:t>
            </w:r>
          </w:p>
        </w:tc>
        <w:tc>
          <w:tcPr>
            <w:tcW w:w="3140" w:type="dxa"/>
          </w:tcPr>
          <w:p w14:paraId="19168C87" w14:textId="77777777" w:rsidR="00531CC0" w:rsidRDefault="00531CC0" w:rsidP="00531CC0">
            <w:r>
              <w:t xml:space="preserve">Dennis </w:t>
            </w:r>
            <w:proofErr w:type="spellStart"/>
            <w:r>
              <w:t>Neitzel</w:t>
            </w:r>
            <w:proofErr w:type="spellEnd"/>
            <w:r>
              <w:t xml:space="preserve"> (AVO Training)</w:t>
            </w:r>
          </w:p>
        </w:tc>
      </w:tr>
      <w:tr w:rsidR="00531CC0" w14:paraId="09809675" w14:textId="77777777" w:rsidTr="00531CC0">
        <w:tc>
          <w:tcPr>
            <w:tcW w:w="1074" w:type="dxa"/>
            <w:shd w:val="clear" w:color="auto" w:fill="D9D9D9" w:themeFill="background1" w:themeFillShade="D9"/>
          </w:tcPr>
          <w:p w14:paraId="26CB72DC" w14:textId="77777777" w:rsidR="00531CC0" w:rsidRDefault="00531CC0" w:rsidP="00531CC0">
            <w:pPr>
              <w:jc w:val="center"/>
            </w:pPr>
            <w:r>
              <w:t>11:30 am</w:t>
            </w:r>
          </w:p>
          <w:p w14:paraId="66022581" w14:textId="77777777" w:rsidR="00531CC0" w:rsidRDefault="00531CC0" w:rsidP="00531CC0">
            <w:pPr>
              <w:jc w:val="center"/>
            </w:pPr>
            <w:r>
              <w:t>(60 min)</w:t>
            </w:r>
          </w:p>
        </w:tc>
        <w:tc>
          <w:tcPr>
            <w:tcW w:w="8256" w:type="dxa"/>
            <w:gridSpan w:val="2"/>
            <w:shd w:val="clear" w:color="auto" w:fill="D9D9D9" w:themeFill="background1" w:themeFillShade="D9"/>
            <w:vAlign w:val="center"/>
          </w:tcPr>
          <w:p w14:paraId="7B65BFEB" w14:textId="77777777" w:rsidR="00531CC0" w:rsidRDefault="00531CC0" w:rsidP="00531CC0">
            <w:pPr>
              <w:jc w:val="center"/>
            </w:pPr>
            <w:r>
              <w:t>Lunch</w:t>
            </w:r>
          </w:p>
        </w:tc>
      </w:tr>
      <w:tr w:rsidR="00531CC0" w14:paraId="17E3481C" w14:textId="77777777" w:rsidTr="00531CC0">
        <w:tc>
          <w:tcPr>
            <w:tcW w:w="1074" w:type="dxa"/>
          </w:tcPr>
          <w:p w14:paraId="2518B230" w14:textId="77777777" w:rsidR="00531CC0" w:rsidRDefault="00531CC0" w:rsidP="00531CC0">
            <w:pPr>
              <w:jc w:val="center"/>
            </w:pPr>
            <w:r>
              <w:t>12:30 pm</w:t>
            </w:r>
          </w:p>
          <w:p w14:paraId="3F78B14E" w14:textId="77777777" w:rsidR="00531CC0" w:rsidRDefault="00531CC0" w:rsidP="00531CC0">
            <w:pPr>
              <w:jc w:val="center"/>
            </w:pPr>
            <w:r>
              <w:lastRenderedPageBreak/>
              <w:t>(45 min)</w:t>
            </w:r>
          </w:p>
        </w:tc>
        <w:tc>
          <w:tcPr>
            <w:tcW w:w="5116" w:type="dxa"/>
          </w:tcPr>
          <w:p w14:paraId="1436DD52" w14:textId="77777777" w:rsidR="00531CC0" w:rsidRDefault="00531CC0" w:rsidP="00531CC0">
            <w:r>
              <w:lastRenderedPageBreak/>
              <w:t>Impacts of 10CFR851 Technical Amendment</w:t>
            </w:r>
          </w:p>
          <w:p w14:paraId="17D5606B" w14:textId="77777777" w:rsidR="00531CC0" w:rsidRDefault="00531CC0" w:rsidP="00531CC0">
            <w:r>
              <w:lastRenderedPageBreak/>
              <w:t>(Li Ion Battery Safety – Alternative Topic)</w:t>
            </w:r>
          </w:p>
        </w:tc>
        <w:tc>
          <w:tcPr>
            <w:tcW w:w="3140" w:type="dxa"/>
          </w:tcPr>
          <w:p w14:paraId="6FE0A33D" w14:textId="77777777" w:rsidR="00531CC0" w:rsidRDefault="00531CC0" w:rsidP="00531CC0">
            <w:r>
              <w:lastRenderedPageBreak/>
              <w:t>?</w:t>
            </w:r>
          </w:p>
        </w:tc>
      </w:tr>
      <w:tr w:rsidR="00531CC0" w14:paraId="06BE59E4" w14:textId="77777777" w:rsidTr="00531CC0">
        <w:tc>
          <w:tcPr>
            <w:tcW w:w="1074" w:type="dxa"/>
          </w:tcPr>
          <w:p w14:paraId="055211D9" w14:textId="77777777" w:rsidR="00531CC0" w:rsidRDefault="00531CC0" w:rsidP="00531CC0">
            <w:pPr>
              <w:jc w:val="center"/>
            </w:pPr>
            <w:r>
              <w:lastRenderedPageBreak/>
              <w:t>1:15 pm</w:t>
            </w:r>
          </w:p>
          <w:p w14:paraId="388363BC" w14:textId="77777777" w:rsidR="00531CC0" w:rsidRDefault="00531CC0" w:rsidP="00531CC0">
            <w:pPr>
              <w:jc w:val="center"/>
            </w:pPr>
            <w:r>
              <w:t>(30 min)</w:t>
            </w:r>
          </w:p>
        </w:tc>
        <w:tc>
          <w:tcPr>
            <w:tcW w:w="5116" w:type="dxa"/>
          </w:tcPr>
          <w:p w14:paraId="2395FC17" w14:textId="77777777" w:rsidR="00531CC0" w:rsidRDefault="00531CC0" w:rsidP="00531CC0">
            <w:r>
              <w:t>Hazardous Energy Controls Working Group Report</w:t>
            </w:r>
          </w:p>
        </w:tc>
        <w:tc>
          <w:tcPr>
            <w:tcW w:w="3140" w:type="dxa"/>
          </w:tcPr>
          <w:p w14:paraId="4BF4BB32" w14:textId="77777777" w:rsidR="00531CC0" w:rsidRDefault="00531CC0" w:rsidP="00531CC0">
            <w:r>
              <w:t>Stephanie Collins (LBNL)</w:t>
            </w:r>
          </w:p>
        </w:tc>
      </w:tr>
      <w:tr w:rsidR="00531CC0" w14:paraId="2000496E" w14:textId="77777777" w:rsidTr="00531CC0">
        <w:tc>
          <w:tcPr>
            <w:tcW w:w="1074" w:type="dxa"/>
          </w:tcPr>
          <w:p w14:paraId="4F8B2272" w14:textId="77777777" w:rsidR="00531CC0" w:rsidRDefault="00531CC0" w:rsidP="00531CC0">
            <w:pPr>
              <w:jc w:val="center"/>
            </w:pPr>
            <w:r>
              <w:t>1:45 pm</w:t>
            </w:r>
          </w:p>
          <w:p w14:paraId="27B5461C" w14:textId="77777777" w:rsidR="00531CC0" w:rsidRDefault="00531CC0" w:rsidP="00531CC0">
            <w:pPr>
              <w:jc w:val="center"/>
            </w:pPr>
            <w:r>
              <w:t>(30 min)</w:t>
            </w:r>
          </w:p>
        </w:tc>
        <w:tc>
          <w:tcPr>
            <w:tcW w:w="5116" w:type="dxa"/>
          </w:tcPr>
          <w:p w14:paraId="704F59B7" w14:textId="77777777" w:rsidR="00531CC0" w:rsidRDefault="00531CC0" w:rsidP="00531CC0">
            <w:r>
              <w:t>Risk Assessment Working Group Report</w:t>
            </w:r>
          </w:p>
        </w:tc>
        <w:tc>
          <w:tcPr>
            <w:tcW w:w="3140" w:type="dxa"/>
          </w:tcPr>
          <w:p w14:paraId="2F31AE81" w14:textId="77777777" w:rsidR="00531CC0" w:rsidRDefault="00531CC0" w:rsidP="00531CC0">
            <w:r>
              <w:t>Greg Christiansen (INL)</w:t>
            </w:r>
          </w:p>
        </w:tc>
      </w:tr>
      <w:tr w:rsidR="00531CC0" w14:paraId="4CF8B756" w14:textId="77777777" w:rsidTr="00531CC0">
        <w:tc>
          <w:tcPr>
            <w:tcW w:w="1074" w:type="dxa"/>
            <w:shd w:val="clear" w:color="auto" w:fill="D9D9D9" w:themeFill="background1" w:themeFillShade="D9"/>
          </w:tcPr>
          <w:p w14:paraId="460DCE23" w14:textId="77777777" w:rsidR="00531CC0" w:rsidRDefault="00531CC0" w:rsidP="00531CC0">
            <w:pPr>
              <w:jc w:val="center"/>
            </w:pPr>
            <w:r>
              <w:t>2:15 pm</w:t>
            </w:r>
          </w:p>
          <w:p w14:paraId="1AA9F201" w14:textId="77777777" w:rsidR="00531CC0" w:rsidRDefault="00531CC0" w:rsidP="00531CC0">
            <w:pPr>
              <w:jc w:val="center"/>
            </w:pPr>
            <w:r>
              <w:t>(15 min)</w:t>
            </w:r>
          </w:p>
        </w:tc>
        <w:tc>
          <w:tcPr>
            <w:tcW w:w="8256" w:type="dxa"/>
            <w:gridSpan w:val="2"/>
            <w:shd w:val="clear" w:color="auto" w:fill="D9D9D9" w:themeFill="background1" w:themeFillShade="D9"/>
            <w:vAlign w:val="center"/>
          </w:tcPr>
          <w:p w14:paraId="04B5C950" w14:textId="77777777" w:rsidR="00531CC0" w:rsidRDefault="00531CC0" w:rsidP="00531CC0">
            <w:pPr>
              <w:jc w:val="center"/>
            </w:pPr>
            <w:r>
              <w:t>Break</w:t>
            </w:r>
          </w:p>
        </w:tc>
      </w:tr>
      <w:tr w:rsidR="00531CC0" w14:paraId="6A960D68" w14:textId="77777777" w:rsidTr="00531CC0">
        <w:tc>
          <w:tcPr>
            <w:tcW w:w="1074" w:type="dxa"/>
          </w:tcPr>
          <w:p w14:paraId="7C9E3DB3" w14:textId="77777777" w:rsidR="00531CC0" w:rsidRDefault="00531CC0" w:rsidP="00531CC0">
            <w:pPr>
              <w:jc w:val="center"/>
            </w:pPr>
            <w:r>
              <w:t>2:30 pm</w:t>
            </w:r>
          </w:p>
          <w:p w14:paraId="5DB1E59A" w14:textId="77777777" w:rsidR="00531CC0" w:rsidRDefault="00531CC0" w:rsidP="00531CC0">
            <w:pPr>
              <w:jc w:val="center"/>
            </w:pPr>
            <w:r>
              <w:t>(30 min)</w:t>
            </w:r>
          </w:p>
        </w:tc>
        <w:tc>
          <w:tcPr>
            <w:tcW w:w="5116" w:type="dxa"/>
          </w:tcPr>
          <w:p w14:paraId="0CC21C3D" w14:textId="77777777" w:rsidR="00531CC0" w:rsidRDefault="00531CC0" w:rsidP="00531CC0">
            <w:r>
              <w:t>DC Energy Working Group Report</w:t>
            </w:r>
          </w:p>
        </w:tc>
        <w:tc>
          <w:tcPr>
            <w:tcW w:w="3140" w:type="dxa"/>
          </w:tcPr>
          <w:p w14:paraId="0DC21B18" w14:textId="77777777" w:rsidR="00531CC0" w:rsidRDefault="00531CC0" w:rsidP="00531CC0">
            <w:r>
              <w:t>Gary Dreifuerst (Retired LLNL)</w:t>
            </w:r>
          </w:p>
        </w:tc>
      </w:tr>
      <w:tr w:rsidR="00531CC0" w14:paraId="6AC7C382" w14:textId="77777777" w:rsidTr="00531CC0">
        <w:tc>
          <w:tcPr>
            <w:tcW w:w="1074" w:type="dxa"/>
          </w:tcPr>
          <w:p w14:paraId="198D36A2" w14:textId="77777777" w:rsidR="00531CC0" w:rsidRDefault="00531CC0" w:rsidP="00531CC0">
            <w:pPr>
              <w:jc w:val="center"/>
            </w:pPr>
            <w:r>
              <w:t>3:00 pm</w:t>
            </w:r>
          </w:p>
          <w:p w14:paraId="5975B540" w14:textId="77777777" w:rsidR="00531CC0" w:rsidRDefault="00531CC0" w:rsidP="00531CC0">
            <w:pPr>
              <w:jc w:val="center"/>
            </w:pPr>
            <w:r>
              <w:t>(30 min)</w:t>
            </w:r>
          </w:p>
        </w:tc>
        <w:tc>
          <w:tcPr>
            <w:tcW w:w="5116" w:type="dxa"/>
          </w:tcPr>
          <w:p w14:paraId="13B72E45" w14:textId="77777777" w:rsidR="00531CC0" w:rsidRDefault="00531CC0" w:rsidP="00531CC0">
            <w:r>
              <w:t>Subcontractor Flow down Working Group Report</w:t>
            </w:r>
          </w:p>
        </w:tc>
        <w:tc>
          <w:tcPr>
            <w:tcW w:w="3140" w:type="dxa"/>
          </w:tcPr>
          <w:p w14:paraId="7576D49F" w14:textId="77777777" w:rsidR="00531CC0" w:rsidRDefault="00531CC0" w:rsidP="00531CC0">
            <w:r>
              <w:t>Jim Watson (LLNL)</w:t>
            </w:r>
          </w:p>
        </w:tc>
      </w:tr>
      <w:tr w:rsidR="00531CC0" w14:paraId="575AEE3B" w14:textId="77777777" w:rsidTr="00531CC0">
        <w:tc>
          <w:tcPr>
            <w:tcW w:w="1074" w:type="dxa"/>
          </w:tcPr>
          <w:p w14:paraId="0CA433DD" w14:textId="77777777" w:rsidR="00531CC0" w:rsidRDefault="00531CC0" w:rsidP="00531CC0">
            <w:pPr>
              <w:jc w:val="center"/>
            </w:pPr>
            <w:r>
              <w:t>3:30 pm</w:t>
            </w:r>
          </w:p>
          <w:p w14:paraId="12664C7A" w14:textId="77777777" w:rsidR="00531CC0" w:rsidRDefault="00531CC0" w:rsidP="00531CC0">
            <w:pPr>
              <w:jc w:val="center"/>
            </w:pPr>
            <w:r>
              <w:t>(30 min)</w:t>
            </w:r>
          </w:p>
        </w:tc>
        <w:tc>
          <w:tcPr>
            <w:tcW w:w="5116" w:type="dxa"/>
          </w:tcPr>
          <w:p w14:paraId="799097B8" w14:textId="77777777" w:rsidR="00531CC0" w:rsidRDefault="00531CC0" w:rsidP="00531CC0">
            <w:r>
              <w:t>Electrical Training Working Group Report</w:t>
            </w:r>
          </w:p>
        </w:tc>
        <w:tc>
          <w:tcPr>
            <w:tcW w:w="3140" w:type="dxa"/>
          </w:tcPr>
          <w:p w14:paraId="3B195EE9" w14:textId="77777777" w:rsidR="00531CC0" w:rsidRDefault="00531CC0" w:rsidP="00531CC0">
            <w:r>
              <w:t>Lloyd Gordon (LANL)</w:t>
            </w:r>
          </w:p>
        </w:tc>
      </w:tr>
    </w:tbl>
    <w:p w14:paraId="56722240" w14:textId="77777777" w:rsidR="00531CC0" w:rsidRDefault="00531CC0" w:rsidP="00531CC0"/>
    <w:p w14:paraId="7398E2C3" w14:textId="77777777" w:rsidR="00531CC0" w:rsidRPr="008970D9" w:rsidRDefault="00531CC0" w:rsidP="00531CC0">
      <w:pPr>
        <w:rPr>
          <w:b/>
          <w:sz w:val="24"/>
        </w:rPr>
      </w:pPr>
      <w:r>
        <w:rPr>
          <w:b/>
          <w:sz w:val="24"/>
        </w:rPr>
        <w:t>Fri</w:t>
      </w:r>
      <w:r w:rsidRPr="008970D9">
        <w:rPr>
          <w:b/>
          <w:sz w:val="24"/>
        </w:rPr>
        <w:t>day, July 2</w:t>
      </w:r>
      <w:r>
        <w:rPr>
          <w:b/>
          <w:sz w:val="24"/>
        </w:rPr>
        <w:t>8</w:t>
      </w:r>
      <w:r w:rsidRPr="008970D9">
        <w:rPr>
          <w:b/>
          <w:sz w:val="24"/>
          <w:vertAlign w:val="superscript"/>
        </w:rPr>
        <w:t>th</w:t>
      </w:r>
      <w:r w:rsidRPr="008970D9">
        <w:rPr>
          <w:b/>
          <w:sz w:val="24"/>
        </w:rPr>
        <w:t xml:space="preserve"> </w:t>
      </w:r>
    </w:p>
    <w:tbl>
      <w:tblPr>
        <w:tblStyle w:val="TableGrid"/>
        <w:tblW w:w="0" w:type="auto"/>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1074"/>
        <w:gridCol w:w="5116"/>
        <w:gridCol w:w="3140"/>
      </w:tblGrid>
      <w:tr w:rsidR="00531CC0" w:rsidRPr="008970D9" w14:paraId="1B3F0A03" w14:textId="77777777" w:rsidTr="00531CC0">
        <w:tc>
          <w:tcPr>
            <w:tcW w:w="1074" w:type="dxa"/>
            <w:shd w:val="clear" w:color="auto" w:fill="002060"/>
          </w:tcPr>
          <w:p w14:paraId="4B405A29" w14:textId="77777777" w:rsidR="00531CC0" w:rsidRPr="008970D9" w:rsidRDefault="00531CC0" w:rsidP="00531CC0">
            <w:pPr>
              <w:jc w:val="center"/>
              <w:rPr>
                <w:b/>
              </w:rPr>
            </w:pPr>
            <w:r w:rsidRPr="008970D9">
              <w:rPr>
                <w:b/>
              </w:rPr>
              <w:t>Time</w:t>
            </w:r>
          </w:p>
        </w:tc>
        <w:tc>
          <w:tcPr>
            <w:tcW w:w="5116" w:type="dxa"/>
            <w:shd w:val="clear" w:color="auto" w:fill="002060"/>
          </w:tcPr>
          <w:p w14:paraId="7ECFB287" w14:textId="77777777" w:rsidR="00531CC0" w:rsidRPr="008970D9" w:rsidRDefault="00531CC0" w:rsidP="00531CC0">
            <w:pPr>
              <w:jc w:val="center"/>
              <w:rPr>
                <w:b/>
              </w:rPr>
            </w:pPr>
            <w:r w:rsidRPr="008970D9">
              <w:rPr>
                <w:b/>
              </w:rPr>
              <w:t>Topic</w:t>
            </w:r>
          </w:p>
        </w:tc>
        <w:tc>
          <w:tcPr>
            <w:tcW w:w="3140" w:type="dxa"/>
            <w:shd w:val="clear" w:color="auto" w:fill="002060"/>
          </w:tcPr>
          <w:p w14:paraId="0100EADE" w14:textId="77777777" w:rsidR="00531CC0" w:rsidRPr="008970D9" w:rsidRDefault="00531CC0" w:rsidP="00531CC0">
            <w:pPr>
              <w:jc w:val="center"/>
              <w:rPr>
                <w:b/>
              </w:rPr>
            </w:pPr>
            <w:r w:rsidRPr="008970D9">
              <w:rPr>
                <w:b/>
              </w:rPr>
              <w:t>Presenter(s)</w:t>
            </w:r>
          </w:p>
        </w:tc>
      </w:tr>
      <w:tr w:rsidR="00531CC0" w14:paraId="2A30090E" w14:textId="77777777" w:rsidTr="00531CC0">
        <w:tc>
          <w:tcPr>
            <w:tcW w:w="1074" w:type="dxa"/>
          </w:tcPr>
          <w:p w14:paraId="5C6FD3E1" w14:textId="77777777" w:rsidR="00531CC0" w:rsidRDefault="00531CC0" w:rsidP="00531CC0">
            <w:pPr>
              <w:jc w:val="center"/>
            </w:pPr>
            <w:r>
              <w:t>7:00 am</w:t>
            </w:r>
          </w:p>
          <w:p w14:paraId="49204C52" w14:textId="77777777" w:rsidR="00531CC0" w:rsidRDefault="00531CC0" w:rsidP="00531CC0">
            <w:pPr>
              <w:jc w:val="center"/>
            </w:pPr>
            <w:r>
              <w:t xml:space="preserve">(5 </w:t>
            </w:r>
            <w:proofErr w:type="spellStart"/>
            <w:r>
              <w:t>hrs</w:t>
            </w:r>
            <w:proofErr w:type="spellEnd"/>
            <w:r>
              <w:t>)</w:t>
            </w:r>
          </w:p>
        </w:tc>
        <w:tc>
          <w:tcPr>
            <w:tcW w:w="8256" w:type="dxa"/>
            <w:gridSpan w:val="2"/>
            <w:vAlign w:val="center"/>
          </w:tcPr>
          <w:p w14:paraId="771CC565" w14:textId="77777777" w:rsidR="00531CC0" w:rsidRDefault="00531CC0" w:rsidP="00531CC0">
            <w:r>
              <w:t>Tours (Schedule to follow):</w:t>
            </w:r>
          </w:p>
          <w:p w14:paraId="25CDAB34" w14:textId="77777777" w:rsidR="00531CC0" w:rsidRDefault="00531CC0" w:rsidP="00531CC0">
            <w:pPr>
              <w:pStyle w:val="ListParagraph"/>
              <w:numPr>
                <w:ilvl w:val="0"/>
                <w:numId w:val="30"/>
              </w:numPr>
              <w:spacing w:after="0" w:line="240" w:lineRule="auto"/>
            </w:pPr>
            <w:r>
              <w:t>B Reactor Tour</w:t>
            </w:r>
          </w:p>
          <w:p w14:paraId="5E2DB8F0" w14:textId="77777777" w:rsidR="00531CC0" w:rsidRDefault="00531CC0" w:rsidP="00531CC0">
            <w:pPr>
              <w:pStyle w:val="ListParagraph"/>
              <w:numPr>
                <w:ilvl w:val="0"/>
                <w:numId w:val="30"/>
              </w:numPr>
              <w:spacing w:after="0" w:line="240" w:lineRule="auto"/>
            </w:pPr>
            <w:r>
              <w:t>HAMMER Tour</w:t>
            </w:r>
          </w:p>
          <w:p w14:paraId="1B1CC13B" w14:textId="77777777" w:rsidR="00531CC0" w:rsidRDefault="00531CC0" w:rsidP="00531CC0">
            <w:pPr>
              <w:pStyle w:val="ListParagraph"/>
              <w:numPr>
                <w:ilvl w:val="0"/>
                <w:numId w:val="30"/>
              </w:numPr>
              <w:spacing w:after="0" w:line="240" w:lineRule="auto"/>
            </w:pPr>
            <w:r>
              <w:t>LIGO Tour</w:t>
            </w:r>
          </w:p>
          <w:p w14:paraId="392DB971" w14:textId="77777777" w:rsidR="00531CC0" w:rsidRDefault="00531CC0" w:rsidP="00531CC0">
            <w:pPr>
              <w:pStyle w:val="ListParagraph"/>
              <w:numPr>
                <w:ilvl w:val="0"/>
                <w:numId w:val="30"/>
              </w:numPr>
              <w:spacing w:after="0" w:line="240" w:lineRule="auto"/>
            </w:pPr>
            <w:r>
              <w:t>Electricity Infrastructure Operation Center Tour</w:t>
            </w:r>
          </w:p>
        </w:tc>
      </w:tr>
    </w:tbl>
    <w:p w14:paraId="28DBF9E9" w14:textId="77777777" w:rsidR="00FE2DFA" w:rsidRDefault="00FE2DFA" w:rsidP="008808F2">
      <w:pPr>
        <w:pStyle w:val="ListParagraph"/>
        <w:spacing w:after="160" w:line="256" w:lineRule="auto"/>
      </w:pPr>
    </w:p>
    <w:p w14:paraId="1A0F3763" w14:textId="77777777" w:rsidR="00FE2DFA" w:rsidRPr="00FE2DFA" w:rsidRDefault="00FE2DFA" w:rsidP="008808F2">
      <w:pPr>
        <w:pStyle w:val="ListParagraph"/>
        <w:spacing w:after="160" w:line="256" w:lineRule="auto"/>
        <w:rPr>
          <w:b/>
        </w:rPr>
      </w:pPr>
      <w:r w:rsidRPr="00FE2DFA">
        <w:rPr>
          <w:b/>
        </w:rPr>
        <w:t xml:space="preserve">ACTION: Heath Garrison </w:t>
      </w:r>
      <w:proofErr w:type="gramStart"/>
      <w:r w:rsidRPr="00FE2DFA">
        <w:rPr>
          <w:b/>
        </w:rPr>
        <w:t>contact</w:t>
      </w:r>
      <w:proofErr w:type="gramEnd"/>
      <w:r w:rsidRPr="00FE2DFA">
        <w:rPr>
          <w:b/>
        </w:rPr>
        <w:t xml:space="preserve"> Jim Phillips about summer workshop availability.</w:t>
      </w:r>
    </w:p>
    <w:p w14:paraId="54CC9F57" w14:textId="77777777" w:rsidR="00F73EAE" w:rsidRPr="00FE2DFA" w:rsidRDefault="00F73EAE" w:rsidP="008808F2">
      <w:pPr>
        <w:pStyle w:val="ListParagraph"/>
        <w:spacing w:after="160" w:line="256" w:lineRule="auto"/>
        <w:rPr>
          <w:b/>
        </w:rPr>
      </w:pPr>
    </w:p>
    <w:p w14:paraId="4909A64B" w14:textId="77777777" w:rsidR="00F73EAE" w:rsidRPr="00F73EAE" w:rsidRDefault="00F73EAE" w:rsidP="008808F2">
      <w:pPr>
        <w:pStyle w:val="ListParagraph"/>
        <w:spacing w:after="160" w:line="256" w:lineRule="auto"/>
        <w:rPr>
          <w:b/>
        </w:rPr>
      </w:pPr>
      <w:r w:rsidRPr="00F73EAE">
        <w:rPr>
          <w:b/>
        </w:rPr>
        <w:t>ACTION: Richard Waters or Greg Christiansen request attendance and participation from Dennis Neitzel regarding electrical maintenance practices.</w:t>
      </w:r>
    </w:p>
    <w:p w14:paraId="123D7559" w14:textId="77777777" w:rsidR="00E557AE" w:rsidRDefault="00E557AE" w:rsidP="008808F2">
      <w:pPr>
        <w:pStyle w:val="ListParagraph"/>
        <w:spacing w:after="160" w:line="256" w:lineRule="auto"/>
      </w:pPr>
    </w:p>
    <w:p w14:paraId="772DB9E1" w14:textId="5FED1702" w:rsidR="001E0D25" w:rsidRDefault="00E557AE" w:rsidP="00531CC0">
      <w:pPr>
        <w:pStyle w:val="ListParagraph"/>
        <w:spacing w:after="160" w:line="256" w:lineRule="auto"/>
        <w:rPr>
          <w:rStyle w:val="Hyperlink"/>
          <w:b/>
        </w:rPr>
      </w:pPr>
      <w:r w:rsidRPr="00E557AE">
        <w:rPr>
          <w:b/>
        </w:rPr>
        <w:t xml:space="preserve">ACTION:  Andrew Olsen - </w:t>
      </w:r>
      <w:r w:rsidR="00100928" w:rsidRPr="00E557AE">
        <w:rPr>
          <w:b/>
        </w:rPr>
        <w:t>Gary Dreifu</w:t>
      </w:r>
      <w:r w:rsidR="00080E53">
        <w:rPr>
          <w:b/>
        </w:rPr>
        <w:t>e</w:t>
      </w:r>
      <w:r w:rsidR="00100928" w:rsidRPr="00E557AE">
        <w:rPr>
          <w:b/>
        </w:rPr>
        <w:t xml:space="preserve">rst requested information regarding the PNNL presentation </w:t>
      </w:r>
      <w:r w:rsidR="00EE6928">
        <w:rPr>
          <w:b/>
        </w:rPr>
        <w:t>Topic for discussion</w:t>
      </w:r>
      <w:r w:rsidR="00B11861" w:rsidRPr="00E557AE">
        <w:rPr>
          <w:b/>
        </w:rPr>
        <w:t>? Please include Gary on email correspondence with PNNL event coordination for incorporation into the DC working group discussions.</w:t>
      </w:r>
      <w:r w:rsidR="00503BBD" w:rsidRPr="00503BBD">
        <w:t xml:space="preserve"> </w:t>
      </w:r>
      <w:hyperlink r:id="rId9" w:history="1">
        <w:r w:rsidR="00A35469" w:rsidRPr="005D56CF">
          <w:rPr>
            <w:rStyle w:val="Hyperlink"/>
            <w:b/>
          </w:rPr>
          <w:t>gdreifuerst@gmail.com</w:t>
        </w:r>
      </w:hyperlink>
    </w:p>
    <w:p w14:paraId="259892CD" w14:textId="77777777" w:rsidR="00531CC0" w:rsidRPr="00531CC0" w:rsidRDefault="00531CC0" w:rsidP="00531CC0">
      <w:pPr>
        <w:pStyle w:val="ListParagraph"/>
        <w:spacing w:after="160" w:line="256" w:lineRule="auto"/>
        <w:rPr>
          <w:b/>
        </w:rPr>
      </w:pPr>
    </w:p>
    <w:p w14:paraId="27AEBD15" w14:textId="783CBE11" w:rsidR="001E0D25" w:rsidRDefault="00246CF8" w:rsidP="0007572D">
      <w:pPr>
        <w:spacing w:after="160" w:line="256" w:lineRule="auto"/>
      </w:pPr>
      <w:r>
        <w:lastRenderedPageBreak/>
        <w:t xml:space="preserve">4. </w:t>
      </w:r>
      <w:r w:rsidR="001E0D25">
        <w:t>Working Group Status</w:t>
      </w:r>
    </w:p>
    <w:p w14:paraId="5283A023" w14:textId="7598A94A" w:rsidR="00802A4E" w:rsidRDefault="000E56CC" w:rsidP="001E0D25">
      <w:pPr>
        <w:pStyle w:val="ListParagraph"/>
        <w:numPr>
          <w:ilvl w:val="0"/>
          <w:numId w:val="23"/>
        </w:numPr>
        <w:spacing w:after="160" w:line="256" w:lineRule="auto"/>
      </w:pPr>
      <w:r>
        <w:t xml:space="preserve">DC Hazardous Energy – Gary Dreifuerst </w:t>
      </w:r>
      <w:r w:rsidR="00D17415">
        <w:tab/>
      </w:r>
    </w:p>
    <w:p w14:paraId="0438A2CA" w14:textId="7B71022B" w:rsidR="0046052A" w:rsidRDefault="000E56CC" w:rsidP="0046052A">
      <w:pPr>
        <w:spacing w:after="160" w:line="256" w:lineRule="auto"/>
      </w:pPr>
      <w:r>
        <w:t xml:space="preserve">Best Practice BP-194-DC Arc Flash Calculator </w:t>
      </w:r>
      <w:r w:rsidR="00CC62A6">
        <w:t>is complete and posted on the website. The calculato</w:t>
      </w:r>
      <w:r w:rsidR="0046052A">
        <w:t>r offers a variety of methods.</w:t>
      </w:r>
      <w:r w:rsidR="0046052A" w:rsidRPr="0046052A">
        <w:t xml:space="preserve"> </w:t>
      </w:r>
      <w:r w:rsidR="0046052A">
        <w:t xml:space="preserve">Simplifying calculations to be user friendly for site-specific documentation. </w:t>
      </w:r>
      <w:r w:rsidR="00CC62A6">
        <w:t>Battery Risk Assessment flow chart has been well received</w:t>
      </w:r>
      <w:r w:rsidR="0046052A">
        <w:t xml:space="preserve"> and is available for use. Future products for this working group will focus on Ground Hook Safety, Pulse powered and Capacitor bank type tools. ASTM F711 (Live line tool). The PPE required for DC systems based on Bipolar, Unipolar, Grounded or Ungrounded Systems, Class 1 Goods </w:t>
      </w:r>
      <w:r w:rsidR="00327790">
        <w:t xml:space="preserve">definitely </w:t>
      </w:r>
      <w:r w:rsidR="0046052A">
        <w:t xml:space="preserve">need to be considered for 1KVDC Systems. The increased usage of DC Systems has increased 20% since </w:t>
      </w:r>
      <w:r w:rsidR="004C39C9">
        <w:t xml:space="preserve">2015. NFPA 70 2017 NEC added 4 new code articles specifically addressing DC in special systems. Mike Hicks suggested a Lithium Ion </w:t>
      </w:r>
      <w:r w:rsidR="005609EF">
        <w:t xml:space="preserve">Batteries Electrical Safety Best Practice for FY18 </w:t>
      </w:r>
      <w:r w:rsidR="004C39C9">
        <w:t xml:space="preserve">either by HEC or the DC working group. Lloyd Gordon is currently working on the products for electrical safety month. </w:t>
      </w:r>
    </w:p>
    <w:p w14:paraId="25B6FE18" w14:textId="4CDA158B" w:rsidR="004C39C9" w:rsidRPr="006C2CB5" w:rsidRDefault="004C39C9" w:rsidP="0046052A">
      <w:pPr>
        <w:spacing w:after="160" w:line="256" w:lineRule="auto"/>
        <w:rPr>
          <w:b/>
        </w:rPr>
      </w:pPr>
      <w:r w:rsidRPr="006C2CB5">
        <w:rPr>
          <w:b/>
        </w:rPr>
        <w:t xml:space="preserve">Action: Lloyd Gordon </w:t>
      </w:r>
      <w:r w:rsidR="007428C7">
        <w:rPr>
          <w:b/>
        </w:rPr>
        <w:t xml:space="preserve">/ Mike Rossenau </w:t>
      </w:r>
      <w:r w:rsidRPr="006C2CB5">
        <w:rPr>
          <w:b/>
        </w:rPr>
        <w:t xml:space="preserve">Electrical Safety Month materials </w:t>
      </w:r>
      <w:r w:rsidR="00327790" w:rsidRPr="006C2CB5">
        <w:rPr>
          <w:b/>
        </w:rPr>
        <w:t>(presentat</w:t>
      </w:r>
      <w:r w:rsidR="006C2CB5" w:rsidRPr="006C2CB5">
        <w:rPr>
          <w:b/>
        </w:rPr>
        <w:t>ion &amp; posters) for home &amp; work D</w:t>
      </w:r>
      <w:r w:rsidR="00327790" w:rsidRPr="006C2CB5">
        <w:rPr>
          <w:b/>
        </w:rPr>
        <w:t>raft no</w:t>
      </w:r>
      <w:r w:rsidRPr="006C2CB5">
        <w:rPr>
          <w:b/>
        </w:rPr>
        <w:t xml:space="preserve"> later than</w:t>
      </w:r>
      <w:r w:rsidR="006C2CB5" w:rsidRPr="006C2CB5">
        <w:rPr>
          <w:b/>
        </w:rPr>
        <w:t xml:space="preserve"> M</w:t>
      </w:r>
      <w:r w:rsidR="00327790" w:rsidRPr="006C2CB5">
        <w:rPr>
          <w:b/>
        </w:rPr>
        <w:t xml:space="preserve">id March, </w:t>
      </w:r>
      <w:r w:rsidR="006C2CB5" w:rsidRPr="006C2CB5">
        <w:rPr>
          <w:b/>
        </w:rPr>
        <w:t xml:space="preserve">document </w:t>
      </w:r>
      <w:r w:rsidR="00327790" w:rsidRPr="006C2CB5">
        <w:rPr>
          <w:b/>
        </w:rPr>
        <w:t>to be finalized by Ap</w:t>
      </w:r>
      <w:r w:rsidR="006C2CB5" w:rsidRPr="006C2CB5">
        <w:rPr>
          <w:b/>
        </w:rPr>
        <w:t xml:space="preserve">ril 1. Completed product due </w:t>
      </w:r>
      <w:r w:rsidR="00327790" w:rsidRPr="006C2CB5">
        <w:rPr>
          <w:b/>
        </w:rPr>
        <w:t>May 1, 2017.</w:t>
      </w:r>
    </w:p>
    <w:p w14:paraId="07E70D6C" w14:textId="54585B66" w:rsidR="006C2CB5" w:rsidRDefault="00A35469" w:rsidP="0046052A">
      <w:pPr>
        <w:pStyle w:val="ListParagraph"/>
        <w:numPr>
          <w:ilvl w:val="0"/>
          <w:numId w:val="23"/>
        </w:numPr>
        <w:spacing w:after="160" w:line="256" w:lineRule="auto"/>
      </w:pPr>
      <w:r>
        <w:t xml:space="preserve">Hazardous Energy Control </w:t>
      </w:r>
      <w:r w:rsidR="00802A4E">
        <w:t xml:space="preserve">- </w:t>
      </w:r>
      <w:r>
        <w:t xml:space="preserve">Stephanie Collins </w:t>
      </w:r>
      <w:r w:rsidR="00802A4E">
        <w:t>(Richard Waters spoke on her behalf)</w:t>
      </w:r>
    </w:p>
    <w:p w14:paraId="5CB732A4" w14:textId="2B3B64F0" w:rsidR="006C2CB5" w:rsidRDefault="006C2CB5" w:rsidP="006C2CB5">
      <w:pPr>
        <w:spacing w:after="160" w:line="256" w:lineRule="auto"/>
      </w:pPr>
      <w:r>
        <w:t xml:space="preserve">The HEC group is looking for a new Co-lead for </w:t>
      </w:r>
      <w:r w:rsidR="00531CC0">
        <w:t>Stephanie;</w:t>
      </w:r>
      <w:r>
        <w:t xml:space="preserve"> Eric Stromberg is currently not as available as need be to assist Stephanie in the leadership of this working group. Richard Waters is looking for volunteers to step up to the challenge. Dave Lipinski </w:t>
      </w:r>
      <w:r w:rsidR="007428C7">
        <w:t xml:space="preserve">of Portsmouth </w:t>
      </w:r>
      <w:r>
        <w:t xml:space="preserve">offered his assistance to the group for the FY17 Summer workshop. Deliverables for the summer include </w:t>
      </w:r>
      <w:r w:rsidR="00EC20B1">
        <w:t>Look a</w:t>
      </w:r>
      <w:r w:rsidR="007428C7">
        <w:t xml:space="preserve"> </w:t>
      </w:r>
      <w:r w:rsidR="00D213AC">
        <w:t>like equipment BP, Contact and Release BP. The HEC has begun developing</w:t>
      </w:r>
      <w:r w:rsidR="00EC20B1">
        <w:t xml:space="preserve"> a proces</w:t>
      </w:r>
      <w:r w:rsidR="00D213AC">
        <w:t xml:space="preserve">s that is </w:t>
      </w:r>
      <w:r w:rsidR="00531CC0">
        <w:t>duplicable</w:t>
      </w:r>
      <w:r w:rsidR="00EC20B1">
        <w:t xml:space="preserve"> complex wide. A </w:t>
      </w:r>
      <w:r>
        <w:t xml:space="preserve">“bare bones” </w:t>
      </w:r>
      <w:r w:rsidR="00EC20B1">
        <w:t xml:space="preserve">or “simple” </w:t>
      </w:r>
      <w:r>
        <w:t xml:space="preserve">LOTO program </w:t>
      </w:r>
      <w:r w:rsidR="00EC20B1">
        <w:t xml:space="preserve">was requested </w:t>
      </w:r>
      <w:r>
        <w:t>that can serve as a minimum requirement that can be built upon for site–specific a</w:t>
      </w:r>
      <w:r w:rsidR="00EC20B1">
        <w:t>pplications. The HEC group had a large number of new attendees and the initial crosswalk and rework of initial document took a great deal of the time allotted. HEC expects to deliver the best practice for Look a</w:t>
      </w:r>
      <w:r w:rsidR="007428C7">
        <w:t xml:space="preserve"> </w:t>
      </w:r>
      <w:r w:rsidR="00EC20B1">
        <w:t>like equipment at the summer workshop.</w:t>
      </w:r>
      <w:r w:rsidR="007428C7">
        <w:t xml:space="preserve"> HEC believes we should be identifying controls related to electrical energies, not for all other associat</w:t>
      </w:r>
      <w:r w:rsidR="00AB43B1">
        <w:t>ed energies i.e. pressure, hydrau</w:t>
      </w:r>
      <w:r w:rsidR="007428C7">
        <w:t xml:space="preserve">lic, thermal, chemical, mechanical, etc. The discussion revealed an interest for an industrial HECG. </w:t>
      </w:r>
      <w:r w:rsidR="00531CC0">
        <w:t>An inter-disciplinary group to identify the thresholds for these types of systems then determines</w:t>
      </w:r>
      <w:r w:rsidR="007428C7">
        <w:t xml:space="preserve"> the process for controls.</w:t>
      </w:r>
    </w:p>
    <w:p w14:paraId="3005E82E" w14:textId="3C31F97C" w:rsidR="007428C7" w:rsidRDefault="007428C7" w:rsidP="006C2CB5">
      <w:pPr>
        <w:spacing w:after="160" w:line="256" w:lineRule="auto"/>
        <w:rPr>
          <w:rStyle w:val="Hyperlink"/>
          <w:rFonts w:cstheme="minorHAnsi"/>
        </w:rPr>
      </w:pPr>
      <w:r w:rsidRPr="007428C7">
        <w:rPr>
          <w:b/>
        </w:rPr>
        <w:t>Action: Dave Lipinski please contact Stephanie Collins for any assistance she may need for the completion of HEC best practice.</w:t>
      </w:r>
      <w:r>
        <w:rPr>
          <w:b/>
        </w:rPr>
        <w:t xml:space="preserve"> </w:t>
      </w:r>
      <w:hyperlink r:id="rId10" w:history="1">
        <w:r w:rsidRPr="005846E6">
          <w:rPr>
            <w:rStyle w:val="Hyperlink"/>
            <w:rFonts w:cstheme="minorHAnsi"/>
          </w:rPr>
          <w:t>slcollins@lbl.gov</w:t>
        </w:r>
      </w:hyperlink>
    </w:p>
    <w:p w14:paraId="1FE46684" w14:textId="77777777" w:rsidR="00BA6536" w:rsidRPr="007428C7" w:rsidRDefault="00BA6536" w:rsidP="006C2CB5">
      <w:pPr>
        <w:spacing w:after="160" w:line="256" w:lineRule="auto"/>
        <w:rPr>
          <w:b/>
        </w:rPr>
      </w:pPr>
    </w:p>
    <w:p w14:paraId="6C7F239A" w14:textId="730E4D72" w:rsidR="007428C7" w:rsidRDefault="001E0D25" w:rsidP="000A75B1">
      <w:pPr>
        <w:pStyle w:val="ListParagraph"/>
        <w:numPr>
          <w:ilvl w:val="0"/>
          <w:numId w:val="23"/>
        </w:numPr>
        <w:spacing w:after="160" w:line="256" w:lineRule="auto"/>
      </w:pPr>
      <w:r>
        <w:t>Subcontractor Electrical Safety Management – Jim Watson / Jeff Williams</w:t>
      </w:r>
    </w:p>
    <w:p w14:paraId="5BA23118" w14:textId="77777777" w:rsidR="007819CA" w:rsidRDefault="00C76208" w:rsidP="007428C7">
      <w:pPr>
        <w:spacing w:after="160" w:line="256" w:lineRule="auto"/>
      </w:pPr>
      <w:r>
        <w:t>Jim Watson suggests web-</w:t>
      </w:r>
      <w:r w:rsidR="00BA6536">
        <w:t>based tools for all subcontractor work based on Appen</w:t>
      </w:r>
      <w:r>
        <w:t>dix D of DOE-HDBK-1092-2013. A Co-C</w:t>
      </w:r>
      <w:r w:rsidR="00BA6536">
        <w:t xml:space="preserve">hair for this group is also </w:t>
      </w:r>
      <w:r>
        <w:t xml:space="preserve">being </w:t>
      </w:r>
      <w:r w:rsidR="00BA6536">
        <w:t>sought.</w:t>
      </w:r>
      <w:r>
        <w:t xml:space="preserve"> Heath Garrison has been given recent direction to clarify that a Fed cannot Chair a working group, however can Co</w:t>
      </w:r>
      <w:r w:rsidR="007819CA">
        <w:t>-Chair. The ESTG expects active participation from the working group leads, and understand circumstances change throughout the year. Maintain communication so that the ESTG can reappoint a lead if necessary.</w:t>
      </w:r>
      <w:r w:rsidR="00BA6536">
        <w:t xml:space="preserve"> </w:t>
      </w:r>
    </w:p>
    <w:p w14:paraId="769F5E4C" w14:textId="352BC16E" w:rsidR="007819CA" w:rsidRDefault="007819CA" w:rsidP="007428C7">
      <w:pPr>
        <w:spacing w:after="160" w:line="256" w:lineRule="auto"/>
      </w:pPr>
      <w:r>
        <w:lastRenderedPageBreak/>
        <w:t>Subcontractor Electrical Safety Management can be difficult when d</w:t>
      </w:r>
      <w:r w:rsidR="00BA6536">
        <w:t>istinguishing between Construction, R&amp;D, and Vendors</w:t>
      </w:r>
      <w:r>
        <w:t>. All</w:t>
      </w:r>
      <w:r w:rsidR="00BA6536">
        <w:t xml:space="preserve"> could be approached in many different ways. </w:t>
      </w:r>
      <w:r>
        <w:t xml:space="preserve">It would be ideal to have a best practice to the flow down of requirements regarding “qualified person”. </w:t>
      </w:r>
      <w:r w:rsidR="00BA6536">
        <w:t>The term “demonstrate</w:t>
      </w:r>
      <w:r w:rsidR="00AB43B1">
        <w:t xml:space="preserve"> </w:t>
      </w:r>
      <w:r w:rsidR="00BA6536">
        <w:t xml:space="preserve">” </w:t>
      </w:r>
      <w:r w:rsidR="00AB43B1">
        <w:t>to be incorporated throughout</w:t>
      </w:r>
      <w:r>
        <w:t>, currently is measured or unidentified, not providing a consistent approach</w:t>
      </w:r>
      <w:r w:rsidR="00AB43B1">
        <w:t xml:space="preserve">. </w:t>
      </w:r>
      <w:r>
        <w:t xml:space="preserve">Training, </w:t>
      </w:r>
      <w:r w:rsidR="00AB43B1">
        <w:t>Qualifications, Qual Cards, along with OJT</w:t>
      </w:r>
      <w:r>
        <w:t>, and OJE</w:t>
      </w:r>
      <w:r w:rsidR="00AB43B1">
        <w:t xml:space="preserve"> all relevant to the process. </w:t>
      </w:r>
    </w:p>
    <w:p w14:paraId="643CD918" w14:textId="5985A873" w:rsidR="007428C7" w:rsidRDefault="00AB43B1" w:rsidP="007428C7">
      <w:pPr>
        <w:spacing w:after="160" w:line="256" w:lineRule="auto"/>
      </w:pPr>
      <w:r>
        <w:t>Andrew Ols</w:t>
      </w:r>
      <w:r w:rsidR="007819CA">
        <w:t xml:space="preserve">en has created </w:t>
      </w:r>
      <w:r w:rsidR="00C76208">
        <w:t>and is currently utilizing this process to q</w:t>
      </w:r>
      <w:r>
        <w:t>u</w:t>
      </w:r>
      <w:r w:rsidR="00C76208">
        <w:t>alify DTI Electrical</w:t>
      </w:r>
      <w:r>
        <w:t xml:space="preserve"> and HAMMER Instructors. This provides a consistent approach allowing the instructors to have the right tools and background to provide quality training in an adult learning environment.</w:t>
      </w:r>
    </w:p>
    <w:p w14:paraId="06BE0B8D" w14:textId="77777777" w:rsidR="007428C7" w:rsidRDefault="007428C7" w:rsidP="007428C7">
      <w:pPr>
        <w:spacing w:after="160" w:line="256" w:lineRule="auto"/>
      </w:pPr>
    </w:p>
    <w:p w14:paraId="317A3CE2" w14:textId="77777777" w:rsidR="00506185" w:rsidRDefault="00753FCE" w:rsidP="000A75B1">
      <w:pPr>
        <w:pStyle w:val="ListParagraph"/>
        <w:numPr>
          <w:ilvl w:val="0"/>
          <w:numId w:val="23"/>
        </w:numPr>
        <w:spacing w:after="160" w:line="256" w:lineRule="auto"/>
      </w:pPr>
      <w:r>
        <w:t xml:space="preserve">DOE Handbook </w:t>
      </w:r>
      <w:r w:rsidR="008808F2">
        <w:t xml:space="preserve">DOE-HDBK-1092-2013 Working Group </w:t>
      </w:r>
      <w:r w:rsidR="00506185">
        <w:t xml:space="preserve"> -</w:t>
      </w:r>
      <w:r w:rsidR="00802A4E">
        <w:t xml:space="preserve"> </w:t>
      </w:r>
      <w:r w:rsidR="00506185">
        <w:t xml:space="preserve">Mike Hicks  </w:t>
      </w:r>
    </w:p>
    <w:p w14:paraId="4D2B6108" w14:textId="542F860C" w:rsidR="008808F2" w:rsidRDefault="00506185" w:rsidP="00506185">
      <w:pPr>
        <w:spacing w:after="160" w:line="256" w:lineRule="auto"/>
      </w:pPr>
      <w:r>
        <w:t>The p</w:t>
      </w:r>
      <w:r w:rsidR="0007572D">
        <w:t xml:space="preserve">rocess </w:t>
      </w:r>
      <w:r>
        <w:t>h</w:t>
      </w:r>
      <w:r w:rsidR="00802A4E">
        <w:t>as be</w:t>
      </w:r>
      <w:r>
        <w:t>en identified as be</w:t>
      </w:r>
      <w:r w:rsidR="00802A4E">
        <w:t xml:space="preserve">ing too cumbersome to deliver as a workshop product and would be better suited as an ongoing </w:t>
      </w:r>
      <w:r w:rsidR="001E0D25">
        <w:t xml:space="preserve">effort </w:t>
      </w:r>
      <w:r>
        <w:t xml:space="preserve">preparing for the </w:t>
      </w:r>
      <w:r w:rsidR="00531CC0">
        <w:t>5-year</w:t>
      </w:r>
      <w:r>
        <w:t xml:space="preserve"> review</w:t>
      </w:r>
      <w:r w:rsidR="001E0D25">
        <w:t>.</w:t>
      </w:r>
      <w:r w:rsidR="007819CA">
        <w:t xml:space="preserve"> The Revision to the Handboo</w:t>
      </w:r>
      <w:r>
        <w:t>k is due FY</w:t>
      </w:r>
      <w:r w:rsidR="007819CA">
        <w:t>20.</w:t>
      </w:r>
      <w:r>
        <w:t xml:space="preserve"> Moriah stated that initiating the process </w:t>
      </w:r>
      <w:r w:rsidR="00531CC0">
        <w:t>might</w:t>
      </w:r>
      <w:r>
        <w:t xml:space="preserve"> not be faster however it would be a smoother transition. When developed by the ESTG SME’s we are ultimately the end users. Assisting in the development was agreed upon however will not account for a deliverable for the FY17 summer workshop. The incorporation of NFPA standards to a more recent version is a must. The discussion will be taken offline to revise the direction of the group.</w:t>
      </w:r>
    </w:p>
    <w:p w14:paraId="6BE8BD30" w14:textId="05BFFDDA" w:rsidR="00506185" w:rsidRPr="00506185" w:rsidRDefault="00506185" w:rsidP="00506185">
      <w:pPr>
        <w:spacing w:after="160" w:line="256" w:lineRule="auto"/>
        <w:rPr>
          <w:b/>
        </w:rPr>
      </w:pPr>
      <w:r w:rsidRPr="00506185">
        <w:rPr>
          <w:b/>
        </w:rPr>
        <w:t xml:space="preserve">Action: Mike Hicks, Lloyd Gordon, Moriah Ferrullo, Richard Waters and Heath Garrison to establish a time and date to discuss </w:t>
      </w:r>
      <w:r>
        <w:rPr>
          <w:b/>
        </w:rPr>
        <w:t xml:space="preserve">DOE- HDBK-1092-2013 Revision </w:t>
      </w:r>
      <w:r w:rsidRPr="00506185">
        <w:rPr>
          <w:b/>
        </w:rPr>
        <w:t>offline.</w:t>
      </w:r>
    </w:p>
    <w:p w14:paraId="67C3B096" w14:textId="77777777" w:rsidR="00506185" w:rsidRDefault="00506185" w:rsidP="00506185">
      <w:pPr>
        <w:spacing w:after="160" w:line="256" w:lineRule="auto"/>
      </w:pPr>
    </w:p>
    <w:p w14:paraId="7FFA0C67" w14:textId="3FFDF7D1" w:rsidR="002E6162" w:rsidRDefault="001E0D25" w:rsidP="006B3C2D">
      <w:pPr>
        <w:pStyle w:val="ListParagraph"/>
        <w:numPr>
          <w:ilvl w:val="0"/>
          <w:numId w:val="23"/>
        </w:numPr>
        <w:spacing w:after="160" w:line="256" w:lineRule="auto"/>
      </w:pPr>
      <w:r>
        <w:t>NFPA 70E Risk Assessment/Operation of OCPD’s –</w:t>
      </w:r>
      <w:r w:rsidR="002E6162">
        <w:t xml:space="preserve"> Greg Christia</w:t>
      </w:r>
      <w:r>
        <w:t>nsen /Tommy Martinez</w:t>
      </w:r>
    </w:p>
    <w:p w14:paraId="0D18E26C" w14:textId="3577E97D" w:rsidR="002E6162" w:rsidRDefault="002E6162" w:rsidP="002E6162">
      <w:pPr>
        <w:spacing w:after="160" w:line="256" w:lineRule="auto"/>
      </w:pPr>
      <w:r>
        <w:t>A query from the complex was used to benchmark current standard editions used in DOE. We range from 2004 – 2015.  Another query was used asking the minimum level of PPE used during the operation of OCPD’s. This again raised the question are we willing to dress or not dress our operators based on the information provided by the definition of “Normal Operation”. The working group has developed information regarding the proper documentation that would be needed to take credit for: Properly Installed, Properly Maintained and a spreadsheet describing what signs of impending failure may be.</w:t>
      </w:r>
    </w:p>
    <w:p w14:paraId="46B1FE5C" w14:textId="09823506" w:rsidR="002E6162" w:rsidRDefault="002E6162" w:rsidP="002E6162">
      <w:pPr>
        <w:spacing w:after="160" w:line="256" w:lineRule="auto"/>
      </w:pPr>
      <w:r>
        <w:t>John Whipple asked the question “ How much risk are we willing to accept”?</w:t>
      </w:r>
    </w:p>
    <w:p w14:paraId="138C5414" w14:textId="67EEDC10" w:rsidR="002E6162" w:rsidRDefault="002E6162" w:rsidP="002E6162">
      <w:pPr>
        <w:spacing w:after="160" w:line="256" w:lineRule="auto"/>
      </w:pPr>
      <w:r>
        <w:t xml:space="preserve">The deliverable will a best practice prescribing a minimum level of daily wear for those who operate OCPD’s. The </w:t>
      </w:r>
      <w:r w:rsidR="00531CC0">
        <w:t>group maintains an understanding that the individuals operating such devices may not be exposed to an arc flash or failure; but agrees</w:t>
      </w:r>
      <w:r w:rsidR="00246CF8">
        <w:t xml:space="preserve"> they should be wearing something that can provide a positive common sense approach to engaging with electrical equipment with the potential to surprise. Minimum levels for PPE and voltage levels of operation will be incorporated.</w:t>
      </w:r>
    </w:p>
    <w:p w14:paraId="7787C252" w14:textId="18CDCFBC" w:rsidR="00246CF8" w:rsidRDefault="00246CF8" w:rsidP="00D213AC">
      <w:pPr>
        <w:pStyle w:val="ListParagraph"/>
        <w:numPr>
          <w:ilvl w:val="0"/>
          <w:numId w:val="25"/>
        </w:numPr>
        <w:spacing w:after="160" w:line="256" w:lineRule="auto"/>
      </w:pPr>
      <w:r>
        <w:t>Current deliverable commitments for working groups – Heath Garrison</w:t>
      </w:r>
    </w:p>
    <w:p w14:paraId="67449A00" w14:textId="0B4D4288" w:rsidR="00D213AC" w:rsidRDefault="00D213AC" w:rsidP="00246CF8">
      <w:pPr>
        <w:spacing w:after="160" w:line="256" w:lineRule="auto"/>
      </w:pPr>
      <w:r>
        <w:t>October 1, 2017 is the due date for all deliverables that have been shared with the Safety and Health sub group.</w:t>
      </w:r>
    </w:p>
    <w:p w14:paraId="743BC5F0" w14:textId="3DBE245D" w:rsidR="00246CF8" w:rsidRDefault="00246CF8" w:rsidP="00246CF8">
      <w:pPr>
        <w:spacing w:after="160" w:line="256" w:lineRule="auto"/>
      </w:pPr>
      <w:r>
        <w:t>WSH/ES-16-05</w:t>
      </w:r>
      <w:r>
        <w:tab/>
        <w:t>Breaker Operations</w:t>
      </w:r>
    </w:p>
    <w:p w14:paraId="05F25BF3" w14:textId="2160D9A8" w:rsidR="00246CF8" w:rsidRDefault="00246CF8" w:rsidP="00246CF8">
      <w:pPr>
        <w:spacing w:after="160" w:line="256" w:lineRule="auto"/>
      </w:pPr>
      <w:r>
        <w:lastRenderedPageBreak/>
        <w:t xml:space="preserve">WSH/ES-16-06  </w:t>
      </w:r>
      <w:r>
        <w:tab/>
        <w:t>Electrical Contact and Release</w:t>
      </w:r>
    </w:p>
    <w:p w14:paraId="4285C845" w14:textId="6AF325CB" w:rsidR="00246CF8" w:rsidRDefault="00246CF8" w:rsidP="00246CF8">
      <w:pPr>
        <w:spacing w:after="160" w:line="256" w:lineRule="auto"/>
      </w:pPr>
      <w:r>
        <w:t xml:space="preserve">WSH/ES-16-08 </w:t>
      </w:r>
      <w:r>
        <w:tab/>
        <w:t xml:space="preserve">DC Arc Flash Calculator – </w:t>
      </w:r>
      <w:r w:rsidRPr="00D213AC">
        <w:rPr>
          <w:color w:val="4F6228" w:themeColor="accent3" w:themeShade="80"/>
        </w:rPr>
        <w:t>Complete</w:t>
      </w:r>
    </w:p>
    <w:p w14:paraId="1B8ACCAA" w14:textId="7DDF1863" w:rsidR="00246CF8" w:rsidRDefault="00246CF8" w:rsidP="00246CF8">
      <w:pPr>
        <w:spacing w:after="160" w:line="256" w:lineRule="auto"/>
      </w:pPr>
      <w:r>
        <w:t>WSH/ES-17-03</w:t>
      </w:r>
      <w:r>
        <w:tab/>
        <w:t>Review DOE-HDBK-1092-2013</w:t>
      </w:r>
    </w:p>
    <w:p w14:paraId="64D8FAC7" w14:textId="3BE3CF52" w:rsidR="004B4594" w:rsidRDefault="00246CF8" w:rsidP="00246CF8">
      <w:pPr>
        <w:spacing w:after="160" w:line="256" w:lineRule="auto"/>
      </w:pPr>
      <w:r>
        <w:t>WSH/ES-17-05</w:t>
      </w:r>
      <w:r w:rsidR="00D213AC">
        <w:tab/>
        <w:t>Look A Like Equipment</w:t>
      </w:r>
    </w:p>
    <w:p w14:paraId="73198E3D" w14:textId="3672B438" w:rsidR="004B4594" w:rsidRDefault="004B4594" w:rsidP="00246CF8">
      <w:pPr>
        <w:spacing w:after="160" w:line="256" w:lineRule="auto"/>
      </w:pPr>
      <w:r>
        <w:t>Heath also added that Jim Phillips would be elated to share the IEEE 1584 and 2018 NFPA 70E Collaboration at the summer workshop.</w:t>
      </w:r>
    </w:p>
    <w:p w14:paraId="7412436B" w14:textId="77777777" w:rsidR="00D213AC" w:rsidRDefault="00D213AC" w:rsidP="00246CF8">
      <w:pPr>
        <w:spacing w:after="160" w:line="256" w:lineRule="auto"/>
      </w:pPr>
    </w:p>
    <w:p w14:paraId="29B95EAE" w14:textId="19B446E0" w:rsidR="00D213AC" w:rsidRDefault="00D213AC" w:rsidP="00565E7E">
      <w:pPr>
        <w:pStyle w:val="ListParagraph"/>
        <w:numPr>
          <w:ilvl w:val="0"/>
          <w:numId w:val="25"/>
        </w:numPr>
        <w:spacing w:after="160" w:line="256" w:lineRule="auto"/>
      </w:pPr>
      <w:r>
        <w:t>Discussion and selection of working groups, leaders, goals, and commitments</w:t>
      </w:r>
    </w:p>
    <w:p w14:paraId="5C49E3C8" w14:textId="4E44C632" w:rsidR="00565E7E" w:rsidRDefault="00565E7E" w:rsidP="00531CC0">
      <w:pPr>
        <w:pStyle w:val="ListParagraph"/>
        <w:numPr>
          <w:ilvl w:val="0"/>
          <w:numId w:val="23"/>
        </w:numPr>
        <w:spacing w:after="160" w:line="256" w:lineRule="auto"/>
      </w:pPr>
      <w:r>
        <w:t xml:space="preserve">Already </w:t>
      </w:r>
      <w:r w:rsidR="00531CC0">
        <w:t>incorporated</w:t>
      </w:r>
      <w:r>
        <w:t xml:space="preserve"> in above working group summaries.</w:t>
      </w:r>
    </w:p>
    <w:p w14:paraId="41F91395" w14:textId="77777777" w:rsidR="00565E7E" w:rsidRDefault="00565E7E" w:rsidP="00565E7E">
      <w:pPr>
        <w:spacing w:after="160" w:line="256" w:lineRule="auto"/>
      </w:pPr>
    </w:p>
    <w:p w14:paraId="73A9B2DC" w14:textId="43BDB59D" w:rsidR="00531CC0" w:rsidRDefault="00565E7E" w:rsidP="00D213AC">
      <w:pPr>
        <w:pStyle w:val="ListParagraph"/>
        <w:numPr>
          <w:ilvl w:val="0"/>
          <w:numId w:val="25"/>
        </w:numPr>
        <w:spacing w:after="160" w:line="256" w:lineRule="auto"/>
      </w:pPr>
      <w:r>
        <w:t>Electrical Safety Metrics – Lloyd Gordon</w:t>
      </w:r>
    </w:p>
    <w:p w14:paraId="2DFE16E7" w14:textId="77777777" w:rsidR="00AC4473" w:rsidRDefault="00AC4473" w:rsidP="00AC4473">
      <w:pPr>
        <w:spacing w:after="160" w:line="256" w:lineRule="auto"/>
      </w:pPr>
    </w:p>
    <w:p w14:paraId="7412A0B8" w14:textId="44995322" w:rsidR="00D213AC" w:rsidRDefault="00565E7E" w:rsidP="00D213AC">
      <w:pPr>
        <w:pStyle w:val="ListParagraph"/>
        <w:numPr>
          <w:ilvl w:val="0"/>
          <w:numId w:val="23"/>
        </w:numPr>
        <w:spacing w:after="160" w:line="256" w:lineRule="auto"/>
      </w:pPr>
      <w:r>
        <w:t>T</w:t>
      </w:r>
      <w:r w:rsidR="004B4594">
        <w:t xml:space="preserve">raining demonstration of PPE use and instrumentation are areas of training that need improvement. When we are introducing the workers to multiple systems all of which operate differently DC, Capacitors, RF, Sub RF, and AC (VFD’s) supplemental training is warranted to protect the workers. A new break </w:t>
      </w:r>
      <w:r w:rsidR="00531CC0">
        <w:t>out-group</w:t>
      </w:r>
      <w:r w:rsidR="004B4594">
        <w:t xml:space="preserve"> has been identified. Lloyd also shared the LANL approach to using the Electrical Severity Tool or Electrica</w:t>
      </w:r>
      <w:r>
        <w:t>l Significance Tool. The tools have some correlation but not always. ORPS and LANL tools are opposite in scale. 1-5 for ORPS 1 being the highest, LANL 1-</w:t>
      </w:r>
      <w:r w:rsidR="00531CC0">
        <w:t>5,</w:t>
      </w:r>
      <w:r>
        <w:t xml:space="preserve"> 5 being the highest. All incidents are reported at LANL and NREL, taking Human Performance or Human Error into account.</w:t>
      </w:r>
    </w:p>
    <w:p w14:paraId="3E7FB5D8" w14:textId="62F1EC45" w:rsidR="00565E7E" w:rsidRDefault="00565E7E" w:rsidP="00565E7E">
      <w:pPr>
        <w:spacing w:after="160" w:line="256" w:lineRule="auto"/>
        <w:rPr>
          <w:b/>
        </w:rPr>
      </w:pPr>
      <w:r w:rsidRPr="00565E7E">
        <w:rPr>
          <w:b/>
        </w:rPr>
        <w:t>Action: Lloyd Gordon send out a condensed simplified version to the ESTG. Mike Hicks suggested fixing the scale so that the two scales are not opposing.</w:t>
      </w:r>
    </w:p>
    <w:p w14:paraId="76020807" w14:textId="77777777" w:rsidR="00565E7E" w:rsidRDefault="00565E7E" w:rsidP="00565E7E">
      <w:pPr>
        <w:spacing w:after="160" w:line="256" w:lineRule="auto"/>
        <w:rPr>
          <w:b/>
        </w:rPr>
      </w:pPr>
    </w:p>
    <w:p w14:paraId="11711ACC" w14:textId="77777777" w:rsidR="00AC4473" w:rsidRDefault="00AC4473" w:rsidP="00565E7E">
      <w:pPr>
        <w:spacing w:after="160" w:line="256" w:lineRule="auto"/>
        <w:rPr>
          <w:b/>
        </w:rPr>
      </w:pPr>
    </w:p>
    <w:p w14:paraId="3B1DC646" w14:textId="77777777" w:rsidR="00AC4473" w:rsidRDefault="00AC4473" w:rsidP="00565E7E">
      <w:pPr>
        <w:spacing w:after="160" w:line="256" w:lineRule="auto"/>
        <w:rPr>
          <w:b/>
        </w:rPr>
      </w:pPr>
    </w:p>
    <w:p w14:paraId="004C2DD2" w14:textId="77777777" w:rsidR="00AC4473" w:rsidRDefault="00AC4473" w:rsidP="00565E7E">
      <w:pPr>
        <w:spacing w:after="160" w:line="256" w:lineRule="auto"/>
        <w:rPr>
          <w:b/>
        </w:rPr>
      </w:pPr>
    </w:p>
    <w:p w14:paraId="0B67F2B2" w14:textId="4AB0A489" w:rsidR="00D213AC" w:rsidRDefault="00565E7E" w:rsidP="00565E7E">
      <w:pPr>
        <w:pStyle w:val="ListParagraph"/>
        <w:numPr>
          <w:ilvl w:val="0"/>
          <w:numId w:val="25"/>
        </w:numPr>
        <w:spacing w:after="160" w:line="256" w:lineRule="auto"/>
      </w:pPr>
      <w:r>
        <w:t>Position Paper for use of Calibrated M&amp;TE for zero energy verifications – Bobby Gray</w:t>
      </w:r>
    </w:p>
    <w:p w14:paraId="2C1D06C5" w14:textId="7FAE87B2" w:rsidR="00565E7E" w:rsidRDefault="00565E7E" w:rsidP="00565E7E">
      <w:pPr>
        <w:spacing w:after="160" w:line="256" w:lineRule="auto"/>
      </w:pPr>
      <w:r>
        <w:t>The paper has essentially been complete for</w:t>
      </w:r>
      <w:r w:rsidR="00D27AD2">
        <w:t xml:space="preserve"> some time. </w:t>
      </w:r>
      <w:r w:rsidR="00531CC0">
        <w:t>Dave Mertz, Dave Lipinski, Bobby Gray and Heath Garrison to resolve the current issue regarding the lack of calibrated instrumentation during a zero energy check will develop a position paper</w:t>
      </w:r>
      <w:r w:rsidR="00D27AD2">
        <w:t xml:space="preserve">. </w:t>
      </w:r>
    </w:p>
    <w:p w14:paraId="1E8B01CA" w14:textId="77777777" w:rsidR="00D27AD2" w:rsidRDefault="00D27AD2" w:rsidP="00565E7E">
      <w:pPr>
        <w:spacing w:after="160" w:line="256" w:lineRule="auto"/>
      </w:pPr>
    </w:p>
    <w:p w14:paraId="378B674A" w14:textId="3D961A5C" w:rsidR="00D27AD2" w:rsidRDefault="00D27AD2" w:rsidP="00D27AD2">
      <w:pPr>
        <w:pStyle w:val="ListParagraph"/>
        <w:numPr>
          <w:ilvl w:val="0"/>
          <w:numId w:val="25"/>
        </w:numPr>
        <w:spacing w:after="160" w:line="256" w:lineRule="auto"/>
      </w:pPr>
      <w:r>
        <w:t>Roundtable</w:t>
      </w:r>
    </w:p>
    <w:p w14:paraId="4EDADE7C" w14:textId="0EC7303E" w:rsidR="00D27AD2" w:rsidRDefault="00D27AD2" w:rsidP="00D27AD2">
      <w:pPr>
        <w:spacing w:after="160" w:line="256" w:lineRule="auto"/>
      </w:pPr>
      <w:r>
        <w:lastRenderedPageBreak/>
        <w:t>Department of Energy Training Institute is available and offers curriculum specific to DOE facilities and a number of courses that can provide reciprocity to those who can be</w:t>
      </w:r>
      <w:r w:rsidR="00531CC0">
        <w:t>nefit from the cost savings. M</w:t>
      </w:r>
      <w:r>
        <w:t xml:space="preserve">obile </w:t>
      </w:r>
      <w:r w:rsidR="00531CC0">
        <w:t>training teams offer certified quality instruction or your training department could have DTI certify</w:t>
      </w:r>
      <w:r>
        <w:t xml:space="preserve"> one of you</w:t>
      </w:r>
      <w:r w:rsidR="00531CC0">
        <w:t>r own site instructors as</w:t>
      </w:r>
      <w:r>
        <w:t xml:space="preserve"> an option. Website is available to peruse. </w:t>
      </w:r>
      <w:hyperlink r:id="rId11" w:history="1">
        <w:r w:rsidRPr="00D12EFE">
          <w:rPr>
            <w:rStyle w:val="Hyperlink"/>
          </w:rPr>
          <w:t>www.dti.doe.gov</w:t>
        </w:r>
      </w:hyperlink>
      <w:r>
        <w:t xml:space="preserve"> or contact DTI at </w:t>
      </w:r>
      <w:hyperlink r:id="rId12" w:history="1">
        <w:r w:rsidR="00531CC0" w:rsidRPr="00D12EFE">
          <w:rPr>
            <w:rStyle w:val="Hyperlink"/>
          </w:rPr>
          <w:t>DTI_Information@dti.doe.gov</w:t>
        </w:r>
      </w:hyperlink>
      <w:proofErr w:type="gramStart"/>
      <w:r w:rsidR="00531CC0">
        <w:t xml:space="preserve"> .</w:t>
      </w:r>
      <w:proofErr w:type="gramEnd"/>
    </w:p>
    <w:p w14:paraId="4FC21EEA" w14:textId="77777777" w:rsidR="00531CC0" w:rsidRDefault="00531CC0" w:rsidP="00D27AD2">
      <w:pPr>
        <w:spacing w:after="160" w:line="256" w:lineRule="auto"/>
      </w:pPr>
    </w:p>
    <w:p w14:paraId="40D7660E" w14:textId="77777777" w:rsidR="00531CC0" w:rsidRPr="00856EC3" w:rsidRDefault="00531CC0" w:rsidP="00531CC0">
      <w:pPr>
        <w:spacing w:line="240" w:lineRule="auto"/>
        <w:rPr>
          <w:rFonts w:ascii="Arial" w:hAnsi="Arial" w:cs="Arial"/>
          <w:b/>
          <w:sz w:val="20"/>
          <w:szCs w:val="20"/>
        </w:rPr>
      </w:pPr>
      <w:r>
        <w:rPr>
          <w:rFonts w:ascii="Arial" w:hAnsi="Arial" w:cs="Arial"/>
          <w:b/>
          <w:bCs/>
          <w:color w:val="555555"/>
          <w:sz w:val="20"/>
          <w:szCs w:val="20"/>
        </w:rPr>
        <w:t xml:space="preserve">                 </w:t>
      </w:r>
      <w:r>
        <w:rPr>
          <w:rFonts w:ascii="Arial" w:hAnsi="Arial" w:cs="Arial"/>
          <w:b/>
          <w:bCs/>
          <w:color w:val="FF0000"/>
          <w:sz w:val="20"/>
          <w:szCs w:val="20"/>
        </w:rPr>
        <w:t>*</w:t>
      </w:r>
      <w:r>
        <w:rPr>
          <w:rFonts w:ascii="Arial" w:hAnsi="Arial" w:cs="Arial"/>
          <w:b/>
          <w:bCs/>
          <w:color w:val="555555"/>
          <w:sz w:val="20"/>
          <w:szCs w:val="20"/>
        </w:rPr>
        <w:t xml:space="preserve"> </w:t>
      </w:r>
      <w:r>
        <w:rPr>
          <w:rFonts w:ascii="Arial" w:hAnsi="Arial" w:cs="Arial"/>
          <w:b/>
          <w:bCs/>
          <w:color w:val="FF0000"/>
          <w:sz w:val="20"/>
          <w:szCs w:val="20"/>
        </w:rPr>
        <w:t>NEW *</w:t>
      </w:r>
      <w:r w:rsidRPr="00FE3C59">
        <w:rPr>
          <w:rFonts w:ascii="Arial" w:hAnsi="Arial" w:cs="Arial"/>
          <w:b/>
          <w:bCs/>
          <w:color w:val="555555"/>
          <w:sz w:val="20"/>
          <w:szCs w:val="20"/>
        </w:rPr>
        <w:br/>
      </w:r>
      <w:r w:rsidRPr="00B22CCC">
        <w:rPr>
          <w:rFonts w:ascii="Arial" w:hAnsi="Arial" w:cs="Arial"/>
          <w:b/>
        </w:rPr>
        <w:t>Teleconference access info:</w:t>
      </w:r>
      <w:r w:rsidRPr="00856EC3">
        <w:rPr>
          <w:rFonts w:ascii="Arial" w:hAnsi="Arial" w:cs="Arial"/>
          <w:b/>
          <w:bCs/>
          <w:color w:val="555555"/>
          <w:sz w:val="20"/>
          <w:szCs w:val="20"/>
        </w:rPr>
        <w:t xml:space="preserve"> </w:t>
      </w:r>
      <w:r w:rsidRPr="00856EC3">
        <w:rPr>
          <w:rFonts w:ascii="Arial" w:hAnsi="Arial" w:cs="Arial"/>
          <w:b/>
          <w:bCs/>
          <w:color w:val="555555"/>
          <w:sz w:val="20"/>
          <w:szCs w:val="20"/>
        </w:rPr>
        <w:br/>
      </w:r>
      <w:r w:rsidRPr="00FE3C59">
        <w:rPr>
          <w:rFonts w:ascii="Arial" w:hAnsi="Arial" w:cs="Arial"/>
          <w:b/>
          <w:bCs/>
          <w:color w:val="555555"/>
          <w:sz w:val="20"/>
          <w:szCs w:val="20"/>
        </w:rPr>
        <w:br/>
      </w:r>
      <w:r w:rsidRPr="00856EC3">
        <w:rPr>
          <w:rFonts w:ascii="Arial" w:hAnsi="Arial" w:cs="Arial"/>
          <w:b/>
          <w:sz w:val="20"/>
          <w:szCs w:val="20"/>
        </w:rPr>
        <w:t xml:space="preserve"> +1.408.740.7256 (US)</w:t>
      </w:r>
    </w:p>
    <w:p w14:paraId="22730858" w14:textId="77777777" w:rsidR="00531CC0" w:rsidRPr="00856EC3" w:rsidRDefault="00531CC0" w:rsidP="00531CC0">
      <w:pPr>
        <w:spacing w:line="240" w:lineRule="auto"/>
        <w:rPr>
          <w:rFonts w:ascii="Arial" w:hAnsi="Arial" w:cs="Arial"/>
          <w:b/>
          <w:sz w:val="20"/>
          <w:szCs w:val="20"/>
        </w:rPr>
      </w:pPr>
      <w:r w:rsidRPr="00856EC3">
        <w:rPr>
          <w:rFonts w:ascii="Arial" w:hAnsi="Arial" w:cs="Arial"/>
          <w:b/>
          <w:sz w:val="20"/>
          <w:szCs w:val="20"/>
        </w:rPr>
        <w:t xml:space="preserve"> +1.888.240.2560 (US Toll Free)</w:t>
      </w:r>
    </w:p>
    <w:p w14:paraId="3213E8F8" w14:textId="77777777" w:rsidR="00531CC0" w:rsidRPr="00856EC3" w:rsidRDefault="00531CC0" w:rsidP="00531CC0">
      <w:pPr>
        <w:spacing w:line="240" w:lineRule="auto"/>
        <w:rPr>
          <w:rFonts w:ascii="Arial" w:hAnsi="Arial" w:cs="Arial"/>
          <w:b/>
          <w:sz w:val="20"/>
          <w:szCs w:val="20"/>
        </w:rPr>
      </w:pPr>
      <w:r w:rsidRPr="00856EC3">
        <w:rPr>
          <w:rFonts w:ascii="Arial" w:hAnsi="Arial" w:cs="Arial"/>
          <w:b/>
          <w:sz w:val="20"/>
          <w:szCs w:val="20"/>
        </w:rPr>
        <w:t xml:space="preserve"> +1.408.317.9253 (Alternate number)</w:t>
      </w:r>
    </w:p>
    <w:p w14:paraId="40DD3322" w14:textId="77777777" w:rsidR="00531CC0" w:rsidRPr="00856EC3" w:rsidRDefault="00531CC0" w:rsidP="00531CC0">
      <w:pPr>
        <w:spacing w:line="240" w:lineRule="auto"/>
        <w:rPr>
          <w:rFonts w:ascii="Arial" w:hAnsi="Arial" w:cs="Arial"/>
          <w:b/>
          <w:sz w:val="20"/>
          <w:szCs w:val="20"/>
        </w:rPr>
      </w:pPr>
      <w:r>
        <w:rPr>
          <w:rFonts w:ascii="Arial" w:hAnsi="Arial" w:cs="Arial"/>
          <w:b/>
          <w:sz w:val="20"/>
          <w:szCs w:val="20"/>
        </w:rPr>
        <w:t xml:space="preserve">  </w:t>
      </w:r>
      <w:r w:rsidRPr="00856EC3">
        <w:rPr>
          <w:rFonts w:ascii="Arial" w:hAnsi="Arial" w:cs="Arial"/>
          <w:b/>
          <w:sz w:val="20"/>
          <w:szCs w:val="20"/>
        </w:rPr>
        <w:t>Enter Meeting ID: 941314642</w:t>
      </w:r>
    </w:p>
    <w:p w14:paraId="00FF6C4F" w14:textId="77777777" w:rsidR="00531CC0" w:rsidRDefault="00531CC0" w:rsidP="00531CC0">
      <w:pPr>
        <w:spacing w:line="240" w:lineRule="auto"/>
        <w:rPr>
          <w:rFonts w:ascii="Arial" w:hAnsi="Arial" w:cs="Arial"/>
          <w:b/>
          <w:sz w:val="20"/>
          <w:szCs w:val="20"/>
        </w:rPr>
      </w:pPr>
      <w:r>
        <w:rPr>
          <w:rFonts w:ascii="Arial" w:hAnsi="Arial" w:cs="Arial"/>
          <w:b/>
          <w:sz w:val="20"/>
          <w:szCs w:val="20"/>
        </w:rPr>
        <w:t xml:space="preserve">  </w:t>
      </w:r>
      <w:r w:rsidRPr="00856EC3">
        <w:rPr>
          <w:rFonts w:ascii="Arial" w:hAnsi="Arial" w:cs="Arial"/>
          <w:b/>
          <w:sz w:val="20"/>
          <w:szCs w:val="20"/>
        </w:rPr>
        <w:t>Press #</w:t>
      </w:r>
    </w:p>
    <w:p w14:paraId="61EAB4B7" w14:textId="77777777" w:rsidR="00531CC0" w:rsidRDefault="00531CC0" w:rsidP="00531CC0">
      <w:pPr>
        <w:spacing w:line="240" w:lineRule="auto"/>
        <w:rPr>
          <w:rFonts w:ascii="Arial" w:hAnsi="Arial" w:cs="Arial"/>
          <w:sz w:val="20"/>
          <w:szCs w:val="20"/>
        </w:rPr>
      </w:pPr>
    </w:p>
    <w:p w14:paraId="0423BC28" w14:textId="77777777" w:rsidR="00531CC0" w:rsidRDefault="00531CC0" w:rsidP="00531CC0">
      <w:pPr>
        <w:spacing w:line="240" w:lineRule="auto"/>
        <w:rPr>
          <w:rFonts w:ascii="Arial" w:hAnsi="Arial" w:cs="Arial"/>
          <w:sz w:val="20"/>
          <w:szCs w:val="20"/>
        </w:rPr>
      </w:pPr>
    </w:p>
    <w:p w14:paraId="6528D3C4" w14:textId="69448B9A" w:rsidR="00531CC0" w:rsidRPr="00531CC0" w:rsidRDefault="00531CC0" w:rsidP="00531CC0">
      <w:pPr>
        <w:spacing w:line="240" w:lineRule="auto"/>
        <w:rPr>
          <w:rFonts w:asciiTheme="majorHAnsi" w:hAnsiTheme="majorHAnsi"/>
          <w:sz w:val="20"/>
          <w:szCs w:val="20"/>
        </w:rPr>
      </w:pPr>
      <w:r>
        <w:rPr>
          <w:rFonts w:ascii="Arial" w:hAnsi="Arial" w:cs="Arial"/>
          <w:sz w:val="20"/>
          <w:szCs w:val="20"/>
        </w:rPr>
        <w:t>Meeting Closed at 3:30pm</w:t>
      </w:r>
    </w:p>
    <w:sectPr w:rsidR="00531CC0" w:rsidRPr="00531CC0" w:rsidSect="00D94F81">
      <w:head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B3C31" w14:textId="77777777" w:rsidR="00531CC0" w:rsidRDefault="00531CC0" w:rsidP="002C071D">
      <w:pPr>
        <w:spacing w:after="0" w:line="240" w:lineRule="auto"/>
      </w:pPr>
      <w:r>
        <w:separator/>
      </w:r>
    </w:p>
  </w:endnote>
  <w:endnote w:type="continuationSeparator" w:id="0">
    <w:p w14:paraId="5473B836" w14:textId="77777777" w:rsidR="00531CC0" w:rsidRDefault="00531CC0" w:rsidP="002C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16913" w14:textId="77777777" w:rsidR="00531CC0" w:rsidRDefault="00531CC0" w:rsidP="002C071D">
      <w:pPr>
        <w:spacing w:after="0" w:line="240" w:lineRule="auto"/>
      </w:pPr>
      <w:r>
        <w:separator/>
      </w:r>
    </w:p>
  </w:footnote>
  <w:footnote w:type="continuationSeparator" w:id="0">
    <w:p w14:paraId="7C74D686" w14:textId="77777777" w:rsidR="00531CC0" w:rsidRDefault="00531CC0" w:rsidP="002C07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486B" w14:textId="77777777" w:rsidR="00531CC0" w:rsidRDefault="00531CC0" w:rsidP="002C071D">
    <w:pPr>
      <w:pStyle w:val="Header"/>
      <w:jc w:val="center"/>
      <w:rPr>
        <w:color w:val="244061"/>
      </w:rPr>
    </w:pPr>
    <w:r w:rsidRPr="008132E3">
      <w:rPr>
        <w:noProof/>
        <w:color w:val="244061"/>
      </w:rPr>
      <w:drawing>
        <wp:anchor distT="0" distB="0" distL="114300" distR="114300" simplePos="0" relativeHeight="251659264" behindDoc="0" locked="0" layoutInCell="1" allowOverlap="1" wp14:anchorId="51A56E77" wp14:editId="528BA12C">
          <wp:simplePos x="0" y="0"/>
          <wp:positionH relativeFrom="column">
            <wp:posOffset>4229100</wp:posOffset>
          </wp:positionH>
          <wp:positionV relativeFrom="paragraph">
            <wp:posOffset>-200025</wp:posOffset>
          </wp:positionV>
          <wp:extent cx="2312670" cy="657121"/>
          <wp:effectExtent l="0" t="0" r="0" b="0"/>
          <wp:wrapThrough wrapText="bothSides">
            <wp:wrapPolygon edited="0">
              <wp:start x="4448" y="0"/>
              <wp:lineTo x="0" y="1880"/>
              <wp:lineTo x="0" y="8774"/>
              <wp:lineTo x="2669" y="10654"/>
              <wp:lineTo x="0" y="16294"/>
              <wp:lineTo x="178" y="20054"/>
              <wp:lineTo x="11031" y="20681"/>
              <wp:lineTo x="20817" y="20681"/>
              <wp:lineTo x="21351" y="19427"/>
              <wp:lineTo x="21351" y="16294"/>
              <wp:lineTo x="7651" y="10654"/>
              <wp:lineTo x="17614" y="10654"/>
              <wp:lineTo x="17437" y="1880"/>
              <wp:lineTo x="5516" y="0"/>
              <wp:lineTo x="4448" y="0"/>
            </wp:wrapPolygon>
          </wp:wrapThrough>
          <wp:docPr id="3" name="Picture 3" descr="T:\EFCOG ESW 2017\EFCOG Forms\ESTG Logos\ESTG Logo Red 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FCOG ESW 2017\EFCOG Forms\ESTG Logos\ESTG Logo Red 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670" cy="657121"/>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1B2FBEF" wp14:editId="5A77EFB1">
          <wp:simplePos x="0" y="0"/>
          <wp:positionH relativeFrom="column">
            <wp:posOffset>-142875</wp:posOffset>
          </wp:positionH>
          <wp:positionV relativeFrom="paragraph">
            <wp:posOffset>-333375</wp:posOffset>
          </wp:positionV>
          <wp:extent cx="800100" cy="800100"/>
          <wp:effectExtent l="19050" t="0" r="0" b="0"/>
          <wp:wrapNone/>
          <wp:docPr id="1" name="Picture 1" descr="ESH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1-logo"/>
                  <pic:cNvPicPr>
                    <a:picLocks noChangeAspect="1" noChangeArrowheads="1"/>
                  </pic:cNvPicPr>
                </pic:nvPicPr>
                <pic:blipFill>
                  <a:blip r:embed="rId2"/>
                  <a:srcRect/>
                  <a:stretch>
                    <a:fillRect/>
                  </a:stretch>
                </pic:blipFill>
                <pic:spPr bwMode="auto">
                  <a:xfrm>
                    <a:off x="0" y="0"/>
                    <a:ext cx="800100" cy="800100"/>
                  </a:xfrm>
                  <a:prstGeom prst="rect">
                    <a:avLst/>
                  </a:prstGeom>
                  <a:noFill/>
                </pic:spPr>
              </pic:pic>
            </a:graphicData>
          </a:graphic>
        </wp:anchor>
      </w:drawing>
    </w:r>
  </w:p>
  <w:p w14:paraId="053FE7A6" w14:textId="77777777" w:rsidR="00531CC0" w:rsidRDefault="00531CC0" w:rsidP="002C071D">
    <w:pPr>
      <w:pStyle w:val="Header"/>
      <w:jc w:val="center"/>
      <w:rPr>
        <w:color w:val="244061"/>
      </w:rPr>
    </w:pPr>
  </w:p>
  <w:p w14:paraId="7FA6764F" w14:textId="77777777" w:rsidR="00531CC0" w:rsidRDefault="00531CC0" w:rsidP="008C7E9B">
    <w:pPr>
      <w:pStyle w:val="Header"/>
    </w:pPr>
    <w:r>
      <w:rPr>
        <w:color w:val="244061"/>
      </w:rPr>
      <w:t xml:space="preserve">                                       </w:t>
    </w:r>
    <w:r w:rsidRPr="002C071D">
      <w:rPr>
        <w:color w:val="244061"/>
      </w:rPr>
      <w:t xml:space="preserve">Minutes submitted by: </w:t>
    </w:r>
    <w:r>
      <w:rPr>
        <w:color w:val="244061"/>
      </w:rPr>
      <w:t xml:space="preserve"> Jennifer Martin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46E"/>
    <w:multiLevelType w:val="hybridMultilevel"/>
    <w:tmpl w:val="04CC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826A6"/>
    <w:multiLevelType w:val="hybridMultilevel"/>
    <w:tmpl w:val="D8B653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A22E13"/>
    <w:multiLevelType w:val="hybridMultilevel"/>
    <w:tmpl w:val="82081478"/>
    <w:lvl w:ilvl="0" w:tplc="94502E02">
      <w:start w:val="8"/>
      <w:numFmt w:val="decimal"/>
      <w:lvlText w:val="%1."/>
      <w:lvlJc w:val="left"/>
      <w:pPr>
        <w:tabs>
          <w:tab w:val="num" w:pos="1215"/>
        </w:tabs>
        <w:ind w:left="1215" w:hanging="4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5A2020"/>
    <w:multiLevelType w:val="hybridMultilevel"/>
    <w:tmpl w:val="02C20D7E"/>
    <w:lvl w:ilvl="0" w:tplc="85E2AC1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nsid w:val="1B2B0665"/>
    <w:multiLevelType w:val="hybridMultilevel"/>
    <w:tmpl w:val="FD5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057D0"/>
    <w:multiLevelType w:val="multilevel"/>
    <w:tmpl w:val="258E00D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27AC304D"/>
    <w:multiLevelType w:val="hybridMultilevel"/>
    <w:tmpl w:val="5C6C0D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C2304D"/>
    <w:multiLevelType w:val="hybridMultilevel"/>
    <w:tmpl w:val="95E4D5A0"/>
    <w:lvl w:ilvl="0" w:tplc="915E4C0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A6692A"/>
    <w:multiLevelType w:val="hybridMultilevel"/>
    <w:tmpl w:val="F40ABE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53A07"/>
    <w:multiLevelType w:val="hybridMultilevel"/>
    <w:tmpl w:val="B5F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B0405"/>
    <w:multiLevelType w:val="hybridMultilevel"/>
    <w:tmpl w:val="E7D6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F6C"/>
    <w:multiLevelType w:val="hybridMultilevel"/>
    <w:tmpl w:val="8DC8B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32276"/>
    <w:multiLevelType w:val="hybridMultilevel"/>
    <w:tmpl w:val="56B849B0"/>
    <w:lvl w:ilvl="0" w:tplc="0FE40B36">
      <w:start w:val="1"/>
      <w:numFmt w:val="decimal"/>
      <w:lvlText w:val="%1."/>
      <w:lvlJc w:val="left"/>
      <w:pPr>
        <w:ind w:left="1395" w:hanging="360"/>
      </w:pPr>
      <w:rPr>
        <w:rFonts w:hint="default"/>
        <w:color w:val="00000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nsid w:val="3F0B38EA"/>
    <w:multiLevelType w:val="hybridMultilevel"/>
    <w:tmpl w:val="15C6CA08"/>
    <w:lvl w:ilvl="0" w:tplc="04090001">
      <w:start w:val="1"/>
      <w:numFmt w:val="bullet"/>
      <w:lvlText w:val=""/>
      <w:lvlJc w:val="left"/>
      <w:pPr>
        <w:tabs>
          <w:tab w:val="num" w:pos="1575"/>
        </w:tabs>
        <w:ind w:left="1575" w:hanging="360"/>
      </w:pPr>
      <w:rPr>
        <w:rFonts w:ascii="Symbol" w:hAnsi="Symbol" w:cs="Symbol" w:hint="default"/>
      </w:rPr>
    </w:lvl>
    <w:lvl w:ilvl="1" w:tplc="04090019">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4">
    <w:nsid w:val="42FB4AAE"/>
    <w:multiLevelType w:val="hybridMultilevel"/>
    <w:tmpl w:val="65F8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54A3D"/>
    <w:multiLevelType w:val="hybridMultilevel"/>
    <w:tmpl w:val="73E6C1CE"/>
    <w:lvl w:ilvl="0" w:tplc="9C1AFA3C">
      <w:start w:val="1"/>
      <w:numFmt w:val="decimal"/>
      <w:lvlText w:val="%1."/>
      <w:lvlJc w:val="left"/>
      <w:pPr>
        <w:ind w:left="1035" w:hanging="4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73C501F"/>
    <w:multiLevelType w:val="hybridMultilevel"/>
    <w:tmpl w:val="26469484"/>
    <w:lvl w:ilvl="0" w:tplc="D77AE2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374FF7"/>
    <w:multiLevelType w:val="hybridMultilevel"/>
    <w:tmpl w:val="B9EABB72"/>
    <w:lvl w:ilvl="0" w:tplc="62802312">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EA4EFF"/>
    <w:multiLevelType w:val="hybridMultilevel"/>
    <w:tmpl w:val="9AF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023BF"/>
    <w:multiLevelType w:val="hybridMultilevel"/>
    <w:tmpl w:val="BF0CBCF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20">
    <w:nsid w:val="614444F0"/>
    <w:multiLevelType w:val="hybridMultilevel"/>
    <w:tmpl w:val="AFAE5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F85329"/>
    <w:multiLevelType w:val="multilevel"/>
    <w:tmpl w:val="258E0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700540"/>
    <w:multiLevelType w:val="hybridMultilevel"/>
    <w:tmpl w:val="93F6C588"/>
    <w:lvl w:ilvl="0" w:tplc="45B822F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nsid w:val="6C0E3299"/>
    <w:multiLevelType w:val="hybridMultilevel"/>
    <w:tmpl w:val="C994D2E8"/>
    <w:lvl w:ilvl="0" w:tplc="841002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0931C9"/>
    <w:multiLevelType w:val="hybridMultilevel"/>
    <w:tmpl w:val="78AA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C6EA7"/>
    <w:multiLevelType w:val="hybridMultilevel"/>
    <w:tmpl w:val="AAD084C2"/>
    <w:lvl w:ilvl="0" w:tplc="9C1AF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8E071A"/>
    <w:multiLevelType w:val="hybridMultilevel"/>
    <w:tmpl w:val="082A93AE"/>
    <w:lvl w:ilvl="0" w:tplc="E61C5772">
      <w:start w:val="1"/>
      <w:numFmt w:val="bullet"/>
      <w:lvlText w:val=""/>
      <w:lvlJc w:val="left"/>
      <w:pPr>
        <w:ind w:left="2520" w:hanging="360"/>
      </w:pPr>
      <w:rPr>
        <w:rFonts w:ascii="Symbol" w:eastAsia="Calibri" w:hAnsi="Symbol" w:cs="Calibri"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A212028"/>
    <w:multiLevelType w:val="hybridMultilevel"/>
    <w:tmpl w:val="CEB4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A2259F"/>
    <w:multiLevelType w:val="hybridMultilevel"/>
    <w:tmpl w:val="5B28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04B2D"/>
    <w:multiLevelType w:val="hybridMultilevel"/>
    <w:tmpl w:val="989C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3"/>
  </w:num>
  <w:num w:numId="4">
    <w:abstractNumId w:val="15"/>
  </w:num>
  <w:num w:numId="5">
    <w:abstractNumId w:val="7"/>
  </w:num>
  <w:num w:numId="6">
    <w:abstractNumId w:val="16"/>
  </w:num>
  <w:num w:numId="7">
    <w:abstractNumId w:val="1"/>
  </w:num>
  <w:num w:numId="8">
    <w:abstractNumId w:val="2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7"/>
  </w:num>
  <w:num w:numId="12">
    <w:abstractNumId w:val="17"/>
  </w:num>
  <w:num w:numId="13">
    <w:abstractNumId w:val="26"/>
  </w:num>
  <w:num w:numId="14">
    <w:abstractNumId w:val="12"/>
  </w:num>
  <w:num w:numId="15">
    <w:abstractNumId w:val="3"/>
  </w:num>
  <w:num w:numId="16">
    <w:abstractNumId w:val="2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24"/>
  </w:num>
  <w:num w:numId="21">
    <w:abstractNumId w:val="10"/>
  </w:num>
  <w:num w:numId="22">
    <w:abstractNumId w:val="18"/>
  </w:num>
  <w:num w:numId="23">
    <w:abstractNumId w:val="28"/>
  </w:num>
  <w:num w:numId="24">
    <w:abstractNumId w:val="20"/>
  </w:num>
  <w:num w:numId="25">
    <w:abstractNumId w:val="8"/>
  </w:num>
  <w:num w:numId="26">
    <w:abstractNumId w:val="25"/>
  </w:num>
  <w:num w:numId="27">
    <w:abstractNumId w:val="14"/>
  </w:num>
  <w:num w:numId="28">
    <w:abstractNumId w:val="0"/>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1D"/>
    <w:rsid w:val="0000481A"/>
    <w:rsid w:val="00020F4F"/>
    <w:rsid w:val="000441C3"/>
    <w:rsid w:val="00046C56"/>
    <w:rsid w:val="000509E7"/>
    <w:rsid w:val="000525BE"/>
    <w:rsid w:val="00063413"/>
    <w:rsid w:val="000738FB"/>
    <w:rsid w:val="00073D7F"/>
    <w:rsid w:val="00075341"/>
    <w:rsid w:val="0007572D"/>
    <w:rsid w:val="000770F3"/>
    <w:rsid w:val="00080542"/>
    <w:rsid w:val="00080E53"/>
    <w:rsid w:val="00087DDD"/>
    <w:rsid w:val="00095022"/>
    <w:rsid w:val="000A75B1"/>
    <w:rsid w:val="000C67F8"/>
    <w:rsid w:val="000D1FEB"/>
    <w:rsid w:val="000D29AF"/>
    <w:rsid w:val="000E2211"/>
    <w:rsid w:val="000E46C6"/>
    <w:rsid w:val="000E56CC"/>
    <w:rsid w:val="000E6FAF"/>
    <w:rsid w:val="000F5607"/>
    <w:rsid w:val="00100928"/>
    <w:rsid w:val="00100C9E"/>
    <w:rsid w:val="00123BDE"/>
    <w:rsid w:val="00126AA1"/>
    <w:rsid w:val="00126F6F"/>
    <w:rsid w:val="001377E5"/>
    <w:rsid w:val="0014110D"/>
    <w:rsid w:val="00142771"/>
    <w:rsid w:val="00152624"/>
    <w:rsid w:val="00161119"/>
    <w:rsid w:val="00163F98"/>
    <w:rsid w:val="001641F8"/>
    <w:rsid w:val="00164450"/>
    <w:rsid w:val="00167F7E"/>
    <w:rsid w:val="00190A79"/>
    <w:rsid w:val="00197FDB"/>
    <w:rsid w:val="001A26E4"/>
    <w:rsid w:val="001A7003"/>
    <w:rsid w:val="001C70A4"/>
    <w:rsid w:val="001E061C"/>
    <w:rsid w:val="001E0D25"/>
    <w:rsid w:val="001E257D"/>
    <w:rsid w:val="001E3B8C"/>
    <w:rsid w:val="00215EB7"/>
    <w:rsid w:val="00217C8E"/>
    <w:rsid w:val="0023596E"/>
    <w:rsid w:val="00237A8E"/>
    <w:rsid w:val="00244F25"/>
    <w:rsid w:val="00245ABF"/>
    <w:rsid w:val="00246CF8"/>
    <w:rsid w:val="00261CD6"/>
    <w:rsid w:val="00275083"/>
    <w:rsid w:val="00277DF9"/>
    <w:rsid w:val="00280DB3"/>
    <w:rsid w:val="00287316"/>
    <w:rsid w:val="00290BE2"/>
    <w:rsid w:val="002B23F7"/>
    <w:rsid w:val="002C071D"/>
    <w:rsid w:val="002C212E"/>
    <w:rsid w:val="002D1888"/>
    <w:rsid w:val="002E38B1"/>
    <w:rsid w:val="002E6162"/>
    <w:rsid w:val="002F38BF"/>
    <w:rsid w:val="0030539B"/>
    <w:rsid w:val="003155E3"/>
    <w:rsid w:val="00327790"/>
    <w:rsid w:val="0033447B"/>
    <w:rsid w:val="0035038A"/>
    <w:rsid w:val="00357A9C"/>
    <w:rsid w:val="0036021C"/>
    <w:rsid w:val="00362E4D"/>
    <w:rsid w:val="00390692"/>
    <w:rsid w:val="0039264F"/>
    <w:rsid w:val="003A0398"/>
    <w:rsid w:val="003A7E8E"/>
    <w:rsid w:val="003B1923"/>
    <w:rsid w:val="003B3F1D"/>
    <w:rsid w:val="003B5283"/>
    <w:rsid w:val="003C2197"/>
    <w:rsid w:val="003C5826"/>
    <w:rsid w:val="003D2CFB"/>
    <w:rsid w:val="003D65C5"/>
    <w:rsid w:val="003D66E5"/>
    <w:rsid w:val="003E5631"/>
    <w:rsid w:val="003E70F2"/>
    <w:rsid w:val="003F1753"/>
    <w:rsid w:val="003F2991"/>
    <w:rsid w:val="00400C26"/>
    <w:rsid w:val="004041A3"/>
    <w:rsid w:val="00420C2A"/>
    <w:rsid w:val="004320B0"/>
    <w:rsid w:val="0044600B"/>
    <w:rsid w:val="0046052A"/>
    <w:rsid w:val="00462458"/>
    <w:rsid w:val="00463053"/>
    <w:rsid w:val="00465D2E"/>
    <w:rsid w:val="004674E4"/>
    <w:rsid w:val="004806E5"/>
    <w:rsid w:val="004900EE"/>
    <w:rsid w:val="00494912"/>
    <w:rsid w:val="0049639B"/>
    <w:rsid w:val="004A5C71"/>
    <w:rsid w:val="004B3FAE"/>
    <w:rsid w:val="004B4594"/>
    <w:rsid w:val="004B48E5"/>
    <w:rsid w:val="004C1F1F"/>
    <w:rsid w:val="004C39C9"/>
    <w:rsid w:val="004D1270"/>
    <w:rsid w:val="004D6615"/>
    <w:rsid w:val="004D687D"/>
    <w:rsid w:val="004E5068"/>
    <w:rsid w:val="005025CE"/>
    <w:rsid w:val="00503BBD"/>
    <w:rsid w:val="00506185"/>
    <w:rsid w:val="00506C3D"/>
    <w:rsid w:val="005153F9"/>
    <w:rsid w:val="00517105"/>
    <w:rsid w:val="00524E57"/>
    <w:rsid w:val="00531CC0"/>
    <w:rsid w:val="00541031"/>
    <w:rsid w:val="00543489"/>
    <w:rsid w:val="00544D2A"/>
    <w:rsid w:val="005609EF"/>
    <w:rsid w:val="00565B9C"/>
    <w:rsid w:val="00565DE8"/>
    <w:rsid w:val="00565E7E"/>
    <w:rsid w:val="0057319B"/>
    <w:rsid w:val="00576D48"/>
    <w:rsid w:val="00580604"/>
    <w:rsid w:val="00584901"/>
    <w:rsid w:val="00593BC5"/>
    <w:rsid w:val="005A2B9E"/>
    <w:rsid w:val="005C1137"/>
    <w:rsid w:val="005C5184"/>
    <w:rsid w:val="005E11A5"/>
    <w:rsid w:val="005E2815"/>
    <w:rsid w:val="005E7E6C"/>
    <w:rsid w:val="005F2CFA"/>
    <w:rsid w:val="00605BC7"/>
    <w:rsid w:val="0061240E"/>
    <w:rsid w:val="00612F13"/>
    <w:rsid w:val="006533C8"/>
    <w:rsid w:val="00662A75"/>
    <w:rsid w:val="006632D9"/>
    <w:rsid w:val="00675F35"/>
    <w:rsid w:val="00676F33"/>
    <w:rsid w:val="0068318A"/>
    <w:rsid w:val="00693504"/>
    <w:rsid w:val="006A05EF"/>
    <w:rsid w:val="006A35AC"/>
    <w:rsid w:val="006B3C2D"/>
    <w:rsid w:val="006C1024"/>
    <w:rsid w:val="006C2CB5"/>
    <w:rsid w:val="006C41F2"/>
    <w:rsid w:val="006E720E"/>
    <w:rsid w:val="006F4F99"/>
    <w:rsid w:val="00710E3E"/>
    <w:rsid w:val="007228E8"/>
    <w:rsid w:val="007264EF"/>
    <w:rsid w:val="007264F0"/>
    <w:rsid w:val="00737133"/>
    <w:rsid w:val="007428C7"/>
    <w:rsid w:val="00753FCE"/>
    <w:rsid w:val="007627BD"/>
    <w:rsid w:val="007817BA"/>
    <w:rsid w:val="007819CA"/>
    <w:rsid w:val="007A1866"/>
    <w:rsid w:val="007A28BC"/>
    <w:rsid w:val="007A5BDB"/>
    <w:rsid w:val="007A5CF0"/>
    <w:rsid w:val="007A61E1"/>
    <w:rsid w:val="007B06F9"/>
    <w:rsid w:val="007C07B0"/>
    <w:rsid w:val="007C1530"/>
    <w:rsid w:val="007C424A"/>
    <w:rsid w:val="007C5603"/>
    <w:rsid w:val="007C77E1"/>
    <w:rsid w:val="007D028C"/>
    <w:rsid w:val="007D3878"/>
    <w:rsid w:val="007E1AE5"/>
    <w:rsid w:val="007F0CF8"/>
    <w:rsid w:val="007F5368"/>
    <w:rsid w:val="007F7CEE"/>
    <w:rsid w:val="00802A4E"/>
    <w:rsid w:val="008132E3"/>
    <w:rsid w:val="00816811"/>
    <w:rsid w:val="008221E4"/>
    <w:rsid w:val="00832D4B"/>
    <w:rsid w:val="00833515"/>
    <w:rsid w:val="008418BB"/>
    <w:rsid w:val="00847D76"/>
    <w:rsid w:val="008506DB"/>
    <w:rsid w:val="008519F5"/>
    <w:rsid w:val="00852DD4"/>
    <w:rsid w:val="008769E2"/>
    <w:rsid w:val="008808F2"/>
    <w:rsid w:val="008819C8"/>
    <w:rsid w:val="00885AA2"/>
    <w:rsid w:val="008B05F5"/>
    <w:rsid w:val="008C12F3"/>
    <w:rsid w:val="008C6CF9"/>
    <w:rsid w:val="008C7E9B"/>
    <w:rsid w:val="008D2DD6"/>
    <w:rsid w:val="008E2698"/>
    <w:rsid w:val="008F1DE3"/>
    <w:rsid w:val="00914160"/>
    <w:rsid w:val="00924D6B"/>
    <w:rsid w:val="00934C95"/>
    <w:rsid w:val="00941056"/>
    <w:rsid w:val="00962DCE"/>
    <w:rsid w:val="0096677F"/>
    <w:rsid w:val="00967272"/>
    <w:rsid w:val="0097000F"/>
    <w:rsid w:val="00986736"/>
    <w:rsid w:val="009C009D"/>
    <w:rsid w:val="009D23AC"/>
    <w:rsid w:val="009E65FC"/>
    <w:rsid w:val="009F45EB"/>
    <w:rsid w:val="00A15DB8"/>
    <w:rsid w:val="00A35469"/>
    <w:rsid w:val="00A43DB8"/>
    <w:rsid w:val="00A549EA"/>
    <w:rsid w:val="00A57FE8"/>
    <w:rsid w:val="00A679EC"/>
    <w:rsid w:val="00A7618A"/>
    <w:rsid w:val="00A77CC9"/>
    <w:rsid w:val="00A77DC9"/>
    <w:rsid w:val="00A962B1"/>
    <w:rsid w:val="00AA7B83"/>
    <w:rsid w:val="00AB43B1"/>
    <w:rsid w:val="00AC4473"/>
    <w:rsid w:val="00AC495E"/>
    <w:rsid w:val="00AC7837"/>
    <w:rsid w:val="00AD25C9"/>
    <w:rsid w:val="00AD2F82"/>
    <w:rsid w:val="00AD3CB4"/>
    <w:rsid w:val="00AD4BC4"/>
    <w:rsid w:val="00AD6A44"/>
    <w:rsid w:val="00AE2ACF"/>
    <w:rsid w:val="00AF2334"/>
    <w:rsid w:val="00AF3E90"/>
    <w:rsid w:val="00AF66E6"/>
    <w:rsid w:val="00AF71F4"/>
    <w:rsid w:val="00B11861"/>
    <w:rsid w:val="00B15DFE"/>
    <w:rsid w:val="00B32D1C"/>
    <w:rsid w:val="00B33374"/>
    <w:rsid w:val="00B337F4"/>
    <w:rsid w:val="00B36D3F"/>
    <w:rsid w:val="00B45554"/>
    <w:rsid w:val="00B633D0"/>
    <w:rsid w:val="00B7539E"/>
    <w:rsid w:val="00B8388F"/>
    <w:rsid w:val="00B92FC2"/>
    <w:rsid w:val="00B9715B"/>
    <w:rsid w:val="00BA1F71"/>
    <w:rsid w:val="00BA6536"/>
    <w:rsid w:val="00BB2B34"/>
    <w:rsid w:val="00BB497F"/>
    <w:rsid w:val="00BC13BD"/>
    <w:rsid w:val="00BE29B2"/>
    <w:rsid w:val="00BE4AAF"/>
    <w:rsid w:val="00BF7743"/>
    <w:rsid w:val="00C03546"/>
    <w:rsid w:val="00C04DDE"/>
    <w:rsid w:val="00C12409"/>
    <w:rsid w:val="00C124DC"/>
    <w:rsid w:val="00C17133"/>
    <w:rsid w:val="00C321FA"/>
    <w:rsid w:val="00C37698"/>
    <w:rsid w:val="00C51F39"/>
    <w:rsid w:val="00C578AB"/>
    <w:rsid w:val="00C6240E"/>
    <w:rsid w:val="00C71EF1"/>
    <w:rsid w:val="00C7289A"/>
    <w:rsid w:val="00C76208"/>
    <w:rsid w:val="00C77D64"/>
    <w:rsid w:val="00C8072C"/>
    <w:rsid w:val="00C83056"/>
    <w:rsid w:val="00C95A47"/>
    <w:rsid w:val="00CC62A6"/>
    <w:rsid w:val="00CD10AA"/>
    <w:rsid w:val="00CD31F2"/>
    <w:rsid w:val="00CD7C98"/>
    <w:rsid w:val="00CF4338"/>
    <w:rsid w:val="00D035B0"/>
    <w:rsid w:val="00D13E95"/>
    <w:rsid w:val="00D17415"/>
    <w:rsid w:val="00D213AC"/>
    <w:rsid w:val="00D27AD2"/>
    <w:rsid w:val="00D31A2A"/>
    <w:rsid w:val="00D32BE8"/>
    <w:rsid w:val="00D3723F"/>
    <w:rsid w:val="00D37537"/>
    <w:rsid w:val="00D42530"/>
    <w:rsid w:val="00D50DF3"/>
    <w:rsid w:val="00D602F0"/>
    <w:rsid w:val="00D6357D"/>
    <w:rsid w:val="00D73C43"/>
    <w:rsid w:val="00D8071D"/>
    <w:rsid w:val="00D8098D"/>
    <w:rsid w:val="00D82A66"/>
    <w:rsid w:val="00D94F81"/>
    <w:rsid w:val="00DA21CC"/>
    <w:rsid w:val="00DA30AC"/>
    <w:rsid w:val="00DA59C4"/>
    <w:rsid w:val="00DB26A1"/>
    <w:rsid w:val="00DB43BF"/>
    <w:rsid w:val="00DB7175"/>
    <w:rsid w:val="00DD4D69"/>
    <w:rsid w:val="00DD759C"/>
    <w:rsid w:val="00DE443D"/>
    <w:rsid w:val="00E054E3"/>
    <w:rsid w:val="00E15D27"/>
    <w:rsid w:val="00E355B6"/>
    <w:rsid w:val="00E37F91"/>
    <w:rsid w:val="00E557AE"/>
    <w:rsid w:val="00E60DDA"/>
    <w:rsid w:val="00E72DE6"/>
    <w:rsid w:val="00E759D5"/>
    <w:rsid w:val="00E83CC0"/>
    <w:rsid w:val="00E916A3"/>
    <w:rsid w:val="00E9369E"/>
    <w:rsid w:val="00E93BD0"/>
    <w:rsid w:val="00EA334A"/>
    <w:rsid w:val="00EA41B1"/>
    <w:rsid w:val="00EA542B"/>
    <w:rsid w:val="00EB7416"/>
    <w:rsid w:val="00EC1AB5"/>
    <w:rsid w:val="00EC20B1"/>
    <w:rsid w:val="00EE14C6"/>
    <w:rsid w:val="00EE652D"/>
    <w:rsid w:val="00EE6928"/>
    <w:rsid w:val="00EE7CDA"/>
    <w:rsid w:val="00EF59E1"/>
    <w:rsid w:val="00F05704"/>
    <w:rsid w:val="00F05738"/>
    <w:rsid w:val="00F24942"/>
    <w:rsid w:val="00F369B3"/>
    <w:rsid w:val="00F44AB8"/>
    <w:rsid w:val="00F56C86"/>
    <w:rsid w:val="00F73EAE"/>
    <w:rsid w:val="00F75DBF"/>
    <w:rsid w:val="00F87FA1"/>
    <w:rsid w:val="00F925F3"/>
    <w:rsid w:val="00F93DA9"/>
    <w:rsid w:val="00F970F7"/>
    <w:rsid w:val="00FA237B"/>
    <w:rsid w:val="00FA5304"/>
    <w:rsid w:val="00FB1B23"/>
    <w:rsid w:val="00FC2467"/>
    <w:rsid w:val="00FE290E"/>
    <w:rsid w:val="00FE2DFA"/>
    <w:rsid w:val="00FF0AD8"/>
    <w:rsid w:val="00FF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54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D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7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71D"/>
  </w:style>
  <w:style w:type="paragraph" w:styleId="Footer">
    <w:name w:val="footer"/>
    <w:basedOn w:val="Normal"/>
    <w:link w:val="FooterChar"/>
    <w:uiPriority w:val="99"/>
    <w:semiHidden/>
    <w:rsid w:val="002C07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71D"/>
  </w:style>
  <w:style w:type="paragraph" w:styleId="BalloonText">
    <w:name w:val="Balloon Text"/>
    <w:basedOn w:val="Normal"/>
    <w:link w:val="BalloonTextChar"/>
    <w:uiPriority w:val="99"/>
    <w:semiHidden/>
    <w:rsid w:val="002C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1D"/>
    <w:rPr>
      <w:rFonts w:ascii="Tahoma" w:hAnsi="Tahoma" w:cs="Tahoma"/>
      <w:sz w:val="16"/>
      <w:szCs w:val="16"/>
    </w:rPr>
  </w:style>
  <w:style w:type="paragraph" w:styleId="ListParagraph">
    <w:name w:val="List Paragraph"/>
    <w:basedOn w:val="Normal"/>
    <w:uiPriority w:val="34"/>
    <w:qFormat/>
    <w:rsid w:val="00DA30AC"/>
    <w:pPr>
      <w:ind w:left="720"/>
      <w:contextualSpacing/>
    </w:pPr>
  </w:style>
  <w:style w:type="character" w:styleId="Hyperlink">
    <w:name w:val="Hyperlink"/>
    <w:basedOn w:val="DefaultParagraphFont"/>
    <w:uiPriority w:val="99"/>
    <w:rsid w:val="00F75DBF"/>
    <w:rPr>
      <w:color w:val="0000FF"/>
      <w:u w:val="single"/>
    </w:rPr>
  </w:style>
  <w:style w:type="table" w:styleId="TableGrid">
    <w:name w:val="Table Grid"/>
    <w:basedOn w:val="TableNormal"/>
    <w:uiPriority w:val="39"/>
    <w:rsid w:val="00163F9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D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7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71D"/>
  </w:style>
  <w:style w:type="paragraph" w:styleId="Footer">
    <w:name w:val="footer"/>
    <w:basedOn w:val="Normal"/>
    <w:link w:val="FooterChar"/>
    <w:uiPriority w:val="99"/>
    <w:semiHidden/>
    <w:rsid w:val="002C07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71D"/>
  </w:style>
  <w:style w:type="paragraph" w:styleId="BalloonText">
    <w:name w:val="Balloon Text"/>
    <w:basedOn w:val="Normal"/>
    <w:link w:val="BalloonTextChar"/>
    <w:uiPriority w:val="99"/>
    <w:semiHidden/>
    <w:rsid w:val="002C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1D"/>
    <w:rPr>
      <w:rFonts w:ascii="Tahoma" w:hAnsi="Tahoma" w:cs="Tahoma"/>
      <w:sz w:val="16"/>
      <w:szCs w:val="16"/>
    </w:rPr>
  </w:style>
  <w:style w:type="paragraph" w:styleId="ListParagraph">
    <w:name w:val="List Paragraph"/>
    <w:basedOn w:val="Normal"/>
    <w:uiPriority w:val="34"/>
    <w:qFormat/>
    <w:rsid w:val="00DA30AC"/>
    <w:pPr>
      <w:ind w:left="720"/>
      <w:contextualSpacing/>
    </w:pPr>
  </w:style>
  <w:style w:type="character" w:styleId="Hyperlink">
    <w:name w:val="Hyperlink"/>
    <w:basedOn w:val="DefaultParagraphFont"/>
    <w:uiPriority w:val="99"/>
    <w:rsid w:val="00F75DBF"/>
    <w:rPr>
      <w:color w:val="0000FF"/>
      <w:u w:val="single"/>
    </w:rPr>
  </w:style>
  <w:style w:type="table" w:styleId="TableGrid">
    <w:name w:val="Table Grid"/>
    <w:basedOn w:val="TableNormal"/>
    <w:uiPriority w:val="39"/>
    <w:rsid w:val="00163F9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5170">
      <w:bodyDiv w:val="1"/>
      <w:marLeft w:val="0"/>
      <w:marRight w:val="0"/>
      <w:marTop w:val="0"/>
      <w:marBottom w:val="0"/>
      <w:divBdr>
        <w:top w:val="none" w:sz="0" w:space="0" w:color="auto"/>
        <w:left w:val="none" w:sz="0" w:space="0" w:color="auto"/>
        <w:bottom w:val="none" w:sz="0" w:space="0" w:color="auto"/>
        <w:right w:val="none" w:sz="0" w:space="0" w:color="auto"/>
      </w:divBdr>
    </w:div>
    <w:div w:id="793868464">
      <w:bodyDiv w:val="1"/>
      <w:marLeft w:val="0"/>
      <w:marRight w:val="0"/>
      <w:marTop w:val="0"/>
      <w:marBottom w:val="0"/>
      <w:divBdr>
        <w:top w:val="none" w:sz="0" w:space="0" w:color="auto"/>
        <w:left w:val="none" w:sz="0" w:space="0" w:color="auto"/>
        <w:bottom w:val="none" w:sz="0" w:space="0" w:color="auto"/>
        <w:right w:val="none" w:sz="0" w:space="0" w:color="auto"/>
      </w:divBdr>
    </w:div>
    <w:div w:id="1444694358">
      <w:bodyDiv w:val="1"/>
      <w:marLeft w:val="0"/>
      <w:marRight w:val="0"/>
      <w:marTop w:val="0"/>
      <w:marBottom w:val="0"/>
      <w:divBdr>
        <w:top w:val="none" w:sz="0" w:space="0" w:color="auto"/>
        <w:left w:val="none" w:sz="0" w:space="0" w:color="auto"/>
        <w:bottom w:val="none" w:sz="0" w:space="0" w:color="auto"/>
        <w:right w:val="none" w:sz="0" w:space="0" w:color="auto"/>
      </w:divBdr>
    </w:div>
    <w:div w:id="1638217343">
      <w:bodyDiv w:val="1"/>
      <w:marLeft w:val="0"/>
      <w:marRight w:val="0"/>
      <w:marTop w:val="0"/>
      <w:marBottom w:val="0"/>
      <w:divBdr>
        <w:top w:val="none" w:sz="0" w:space="0" w:color="auto"/>
        <w:left w:val="none" w:sz="0" w:space="0" w:color="auto"/>
        <w:bottom w:val="none" w:sz="0" w:space="0" w:color="auto"/>
        <w:right w:val="none" w:sz="0" w:space="0" w:color="auto"/>
      </w:divBdr>
    </w:div>
    <w:div w:id="17653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ti.doe.gov" TargetMode="External"/><Relationship Id="rId12" Type="http://schemas.openxmlformats.org/officeDocument/2006/relationships/hyperlink" Target="mailto:DTI_Information@dti.doe.gov"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dreifuerst@gmail.com" TargetMode="External"/><Relationship Id="rId10" Type="http://schemas.openxmlformats.org/officeDocument/2006/relationships/hyperlink" Target="mailto:slcollins@lb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F8EA-8A2C-6B4D-BC4A-6FB655AD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4300</Words>
  <Characters>24514</Characters>
  <Application>Microsoft Macintosh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Pantex</Company>
  <LinksUpToDate>false</LinksUpToDate>
  <CharactersWithSpaces>28757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HGarriso</dc:creator>
  <cp:lastModifiedBy>Heath Garrison</cp:lastModifiedBy>
  <cp:revision>2</cp:revision>
  <cp:lastPrinted>2015-02-18T15:27:00Z</cp:lastPrinted>
  <dcterms:created xsi:type="dcterms:W3CDTF">2017-03-20T19:26:00Z</dcterms:created>
  <dcterms:modified xsi:type="dcterms:W3CDTF">2017-03-20T19:26:00Z</dcterms:modified>
</cp:coreProperties>
</file>